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310" w:rsidRDefault="00FA6503">
      <w:pPr>
        <w:pStyle w:val="1"/>
        <w:widowControl/>
        <w:spacing w:before="0" w:beforeAutospacing="0" w:after="0" w:afterAutospacing="0" w:line="576" w:lineRule="exact"/>
        <w:jc w:val="center"/>
        <w:rPr>
          <w:rFonts w:ascii="方正小标宋简体" w:eastAsia="方正小标宋简体" w:hAnsi="方正小标宋简体" w:cs="方正小标宋简体" w:hint="default"/>
          <w:b w:val="0"/>
          <w:bCs w:val="0"/>
          <w:color w:val="000000"/>
          <w:kern w:val="0"/>
          <w:sz w:val="44"/>
          <w:szCs w:val="44"/>
        </w:rPr>
      </w:pPr>
      <w:bookmarkStart w:id="0" w:name="OLE_LINK1"/>
      <w:bookmarkStart w:id="1" w:name="OLE_LINK4"/>
      <w:bookmarkStart w:id="2" w:name="OLE_LINK5"/>
      <w:r>
        <w:rPr>
          <w:rFonts w:ascii="方正小标宋简体" w:eastAsia="方正小标宋简体" w:hAnsi="方正小标宋简体" w:cs="方正小标宋简体"/>
          <w:b w:val="0"/>
          <w:bCs w:val="0"/>
          <w:color w:val="000000"/>
          <w:kern w:val="0"/>
          <w:sz w:val="44"/>
          <w:szCs w:val="44"/>
        </w:rPr>
        <w:t>广州市番禺区图书馆2026-2027年度常用设备及日常零散耗材供货采购需求</w:t>
      </w:r>
    </w:p>
    <w:bookmarkEnd w:id="0"/>
    <w:p w:rsidR="00450310" w:rsidRDefault="00450310">
      <w:pPr>
        <w:spacing w:line="576" w:lineRule="exact"/>
        <w:rPr>
          <w:rFonts w:ascii="仿宋_GB2312" w:eastAsia="仿宋_GB2312" w:hAnsi="仿宋_GB2312" w:cs="仿宋_GB2312"/>
          <w:sz w:val="32"/>
          <w:szCs w:val="32"/>
        </w:rPr>
      </w:pPr>
    </w:p>
    <w:p w:rsidR="00450310" w:rsidRDefault="00FA6503">
      <w:pPr>
        <w:pStyle w:val="2"/>
        <w:widowControl/>
        <w:spacing w:before="0" w:beforeAutospacing="0" w:after="0" w:afterAutospacing="0" w:line="576" w:lineRule="exact"/>
        <w:ind w:firstLineChars="200" w:firstLine="640"/>
        <w:rPr>
          <w:rFonts w:ascii="黑体" w:eastAsia="黑体" w:hAnsi="黑体" w:cs="黑体" w:hint="default"/>
          <w:b w:val="0"/>
          <w:bCs w:val="0"/>
          <w:color w:val="000000"/>
          <w:sz w:val="32"/>
          <w:szCs w:val="32"/>
        </w:rPr>
      </w:pPr>
      <w:r>
        <w:rPr>
          <w:rFonts w:ascii="黑体" w:eastAsia="黑体" w:hAnsi="黑体" w:cs="黑体"/>
          <w:b w:val="0"/>
          <w:bCs w:val="0"/>
          <w:color w:val="000000"/>
          <w:sz w:val="32"/>
          <w:szCs w:val="32"/>
        </w:rPr>
        <w:t>一、采购理由</w:t>
      </w:r>
    </w:p>
    <w:p w:rsidR="00450310" w:rsidRDefault="00FA6503">
      <w:pPr>
        <w:pStyle w:val="2"/>
        <w:widowControl/>
        <w:spacing w:before="0" w:beforeAutospacing="0" w:after="0" w:afterAutospacing="0" w:line="576" w:lineRule="exact"/>
        <w:ind w:firstLineChars="200" w:firstLine="640"/>
        <w:rPr>
          <w:rFonts w:ascii="仿宋_GB2312" w:eastAsia="仿宋_GB2312" w:hAnsi="仿宋_GB2312" w:cs="仿宋_GB2312" w:hint="default"/>
          <w:b w:val="0"/>
          <w:bCs w:val="0"/>
          <w:color w:val="000000"/>
          <w:sz w:val="32"/>
          <w:szCs w:val="32"/>
          <w:lang w:bidi="ar"/>
        </w:rPr>
      </w:pPr>
      <w:r>
        <w:rPr>
          <w:rFonts w:ascii="仿宋_GB2312" w:eastAsia="仿宋_GB2312" w:hAnsi="仿宋_GB2312" w:cs="仿宋_GB2312"/>
          <w:b w:val="0"/>
          <w:bCs w:val="0"/>
          <w:color w:val="000000"/>
          <w:sz w:val="32"/>
          <w:szCs w:val="32"/>
          <w:lang w:bidi="ar"/>
        </w:rPr>
        <w:t>为保障图书馆正常开放运营，避免因设备缺件或耗材断供导致服务中断，现开展“广州市番禺区图书馆2026-2027年度常用设备及日常零散耗材供货采购项目”。</w:t>
      </w:r>
    </w:p>
    <w:p w:rsidR="00450310" w:rsidRDefault="00FA6503">
      <w:pPr>
        <w:pStyle w:val="2"/>
        <w:widowControl/>
        <w:spacing w:before="0" w:beforeAutospacing="0" w:after="0" w:afterAutospacing="0" w:line="576" w:lineRule="exact"/>
        <w:ind w:firstLineChars="200" w:firstLine="640"/>
        <w:rPr>
          <w:rFonts w:ascii="黑体" w:eastAsia="黑体" w:hAnsi="黑体" w:cs="黑体" w:hint="default"/>
          <w:b w:val="0"/>
          <w:bCs w:val="0"/>
          <w:color w:val="000000"/>
          <w:sz w:val="32"/>
          <w:szCs w:val="32"/>
        </w:rPr>
      </w:pPr>
      <w:r>
        <w:rPr>
          <w:rFonts w:ascii="黑体" w:eastAsia="黑体" w:hAnsi="黑体" w:cs="黑体"/>
          <w:b w:val="0"/>
          <w:bCs w:val="0"/>
          <w:color w:val="000000"/>
          <w:sz w:val="32"/>
          <w:szCs w:val="32"/>
        </w:rPr>
        <w:t>二、采购内容</w:t>
      </w:r>
    </w:p>
    <w:p w:rsidR="00450310" w:rsidRDefault="00FA6503">
      <w:pPr>
        <w:pStyle w:val="2"/>
        <w:widowControl/>
        <w:spacing w:before="0" w:beforeAutospacing="0" w:after="0" w:afterAutospacing="0" w:line="576" w:lineRule="exact"/>
        <w:ind w:firstLineChars="200" w:firstLine="640"/>
        <w:rPr>
          <w:rFonts w:ascii="仿宋_GB2312" w:eastAsia="仿宋_GB2312" w:hAnsi="仿宋_GB2312" w:cs="仿宋_GB2312" w:hint="default"/>
          <w:b w:val="0"/>
          <w:bCs w:val="0"/>
          <w:color w:val="000000"/>
          <w:sz w:val="32"/>
          <w:szCs w:val="32"/>
          <w:lang w:bidi="ar"/>
        </w:rPr>
      </w:pPr>
      <w:r>
        <w:rPr>
          <w:rFonts w:ascii="仿宋_GB2312" w:eastAsia="仿宋_GB2312" w:hAnsi="仿宋_GB2312" w:cs="仿宋_GB2312"/>
          <w:b w:val="0"/>
          <w:bCs w:val="0"/>
          <w:color w:val="000000"/>
          <w:sz w:val="32"/>
          <w:szCs w:val="32"/>
          <w:lang w:bidi="ar"/>
        </w:rPr>
        <w:t>负责本馆2026-2027年度（2026年6月5日至2027年6月4日）以下品类物资的供货、配送及售后服务：</w:t>
      </w:r>
    </w:p>
    <w:p w:rsidR="00450310" w:rsidRDefault="00FA6503">
      <w:pPr>
        <w:pStyle w:val="2"/>
        <w:widowControl/>
        <w:spacing w:before="0" w:beforeAutospacing="0" w:after="0" w:afterAutospacing="0" w:line="576" w:lineRule="exact"/>
        <w:ind w:firstLineChars="200" w:firstLine="640"/>
        <w:rPr>
          <w:rFonts w:ascii="仿宋_GB2312" w:eastAsia="仿宋_GB2312" w:hAnsi="仿宋_GB2312" w:cs="仿宋_GB2312" w:hint="default"/>
          <w:b w:val="0"/>
          <w:bCs w:val="0"/>
          <w:color w:val="000000"/>
          <w:sz w:val="32"/>
          <w:szCs w:val="32"/>
          <w:lang w:bidi="ar"/>
        </w:rPr>
      </w:pPr>
      <w:r>
        <w:rPr>
          <w:rFonts w:ascii="仿宋_GB2312" w:eastAsia="仿宋_GB2312" w:hAnsi="仿宋_GB2312" w:cs="仿宋_GB2312"/>
          <w:b w:val="0"/>
          <w:bCs w:val="0"/>
          <w:color w:val="000000"/>
          <w:sz w:val="32"/>
          <w:szCs w:val="32"/>
          <w:lang w:bidi="ar"/>
        </w:rPr>
        <w:t>（一）常用设备耗材：如碳粉、墨水、硒鼓、墨盒、电池等；</w:t>
      </w:r>
    </w:p>
    <w:p w:rsidR="00450310" w:rsidRDefault="00FA6503">
      <w:pPr>
        <w:pStyle w:val="2"/>
        <w:widowControl/>
        <w:spacing w:before="0" w:beforeAutospacing="0" w:after="0" w:afterAutospacing="0" w:line="576" w:lineRule="exact"/>
        <w:ind w:firstLineChars="200" w:firstLine="640"/>
        <w:rPr>
          <w:rFonts w:ascii="仿宋_GB2312" w:eastAsia="仿宋_GB2312" w:hAnsi="仿宋_GB2312" w:cs="仿宋_GB2312" w:hint="default"/>
          <w:b w:val="0"/>
          <w:bCs w:val="0"/>
          <w:color w:val="000000"/>
          <w:sz w:val="32"/>
          <w:szCs w:val="32"/>
          <w:lang w:bidi="ar"/>
        </w:rPr>
      </w:pPr>
      <w:r>
        <w:rPr>
          <w:rFonts w:ascii="仿宋_GB2312" w:eastAsia="仿宋_GB2312" w:hAnsi="仿宋_GB2312" w:cs="仿宋_GB2312"/>
          <w:b w:val="0"/>
          <w:bCs w:val="0"/>
          <w:color w:val="000000"/>
          <w:sz w:val="32"/>
          <w:szCs w:val="32"/>
          <w:lang w:bidi="ar"/>
        </w:rPr>
        <w:t>（二）备品备件：如键盘、鼠标、网线、水晶头、安防设备配件等；</w:t>
      </w:r>
    </w:p>
    <w:p w:rsidR="00450310" w:rsidRDefault="00FA6503">
      <w:pPr>
        <w:pStyle w:val="2"/>
        <w:widowControl/>
        <w:spacing w:before="0" w:beforeAutospacing="0" w:after="0" w:afterAutospacing="0" w:line="576" w:lineRule="exact"/>
        <w:ind w:firstLineChars="200" w:firstLine="640"/>
        <w:rPr>
          <w:rFonts w:ascii="仿宋_GB2312" w:eastAsia="仿宋_GB2312" w:hAnsi="仿宋_GB2312" w:cs="仿宋_GB2312" w:hint="default"/>
          <w:b w:val="0"/>
          <w:bCs w:val="0"/>
          <w:color w:val="000000"/>
          <w:sz w:val="32"/>
          <w:szCs w:val="32"/>
          <w:lang w:bidi="ar"/>
        </w:rPr>
      </w:pPr>
      <w:r>
        <w:rPr>
          <w:rFonts w:ascii="仿宋_GB2312" w:eastAsia="仿宋_GB2312" w:hAnsi="仿宋_GB2312" w:cs="仿宋_GB2312"/>
          <w:b w:val="0"/>
          <w:bCs w:val="0"/>
          <w:color w:val="000000"/>
          <w:sz w:val="32"/>
          <w:szCs w:val="32"/>
          <w:lang w:bidi="ar"/>
        </w:rPr>
        <w:t>（三）电工五金用品：如开关、插座、电线、胶布、螺丝、音频线等；</w:t>
      </w:r>
    </w:p>
    <w:p w:rsidR="00450310" w:rsidRDefault="00FA6503">
      <w:pPr>
        <w:pStyle w:val="2"/>
        <w:widowControl/>
        <w:spacing w:before="0" w:beforeAutospacing="0" w:after="0" w:afterAutospacing="0" w:line="576" w:lineRule="exact"/>
        <w:ind w:firstLineChars="200" w:firstLine="640"/>
        <w:rPr>
          <w:rFonts w:ascii="仿宋_GB2312" w:eastAsia="仿宋_GB2312" w:hAnsi="仿宋_GB2312" w:cs="仿宋_GB2312" w:hint="default"/>
          <w:b w:val="0"/>
          <w:bCs w:val="0"/>
          <w:color w:val="000000"/>
          <w:sz w:val="32"/>
          <w:szCs w:val="32"/>
          <w:lang w:bidi="ar"/>
        </w:rPr>
      </w:pPr>
      <w:r>
        <w:rPr>
          <w:rFonts w:ascii="仿宋_GB2312" w:eastAsia="仿宋_GB2312" w:hAnsi="仿宋_GB2312" w:cs="仿宋_GB2312"/>
          <w:b w:val="0"/>
          <w:bCs w:val="0"/>
          <w:color w:val="000000"/>
          <w:sz w:val="32"/>
          <w:szCs w:val="32"/>
          <w:lang w:bidi="ar"/>
        </w:rPr>
        <w:t>（四）存储配件：如内存条、U盘、移动硬盘、光盘等。</w:t>
      </w:r>
    </w:p>
    <w:p w:rsidR="00450310" w:rsidRDefault="00FA6503">
      <w:pPr>
        <w:pStyle w:val="2"/>
        <w:widowControl/>
        <w:spacing w:before="0" w:beforeAutospacing="0" w:after="0" w:afterAutospacing="0" w:line="576" w:lineRule="exact"/>
        <w:ind w:firstLineChars="200" w:firstLine="640"/>
        <w:rPr>
          <w:rFonts w:ascii="仿宋_GB2312" w:eastAsia="仿宋_GB2312" w:hAnsi="仿宋_GB2312" w:cs="仿宋_GB2312" w:hint="default"/>
          <w:b w:val="0"/>
          <w:bCs w:val="0"/>
          <w:color w:val="000000"/>
          <w:sz w:val="32"/>
          <w:szCs w:val="32"/>
          <w:lang w:bidi="ar"/>
        </w:rPr>
      </w:pPr>
      <w:r>
        <w:rPr>
          <w:rFonts w:ascii="仿宋_GB2312" w:eastAsia="仿宋_GB2312" w:hAnsi="仿宋_GB2312" w:cs="仿宋_GB2312"/>
          <w:b w:val="0"/>
          <w:bCs w:val="0"/>
          <w:color w:val="000000"/>
          <w:sz w:val="32"/>
          <w:szCs w:val="32"/>
          <w:lang w:bidi="ar"/>
        </w:rPr>
        <w:t>实际采购以甲方日常零星需求为准，以上品类为常用参考目录。每个品类在本项目服务期内的累计采购金额，不得超过本合同约定的自行采购限额（具体金额详见合同相关条款）。</w:t>
      </w:r>
    </w:p>
    <w:p w:rsidR="00450310" w:rsidRDefault="00FA6503">
      <w:pPr>
        <w:pStyle w:val="2"/>
        <w:widowControl/>
        <w:spacing w:before="0" w:beforeAutospacing="0" w:after="0" w:afterAutospacing="0" w:line="576" w:lineRule="exact"/>
        <w:ind w:leftChars="200" w:left="420" w:firstLineChars="100" w:firstLine="320"/>
        <w:rPr>
          <w:rFonts w:ascii="黑体" w:eastAsia="黑体" w:hAnsi="黑体" w:cs="黑体" w:hint="default"/>
          <w:b w:val="0"/>
          <w:bCs w:val="0"/>
          <w:color w:val="000000"/>
          <w:sz w:val="32"/>
          <w:szCs w:val="32"/>
        </w:rPr>
      </w:pPr>
      <w:r>
        <w:rPr>
          <w:rFonts w:ascii="黑体" w:eastAsia="黑体" w:hAnsi="黑体" w:cs="黑体"/>
          <w:b w:val="0"/>
          <w:bCs w:val="0"/>
          <w:color w:val="000000"/>
          <w:sz w:val="32"/>
          <w:szCs w:val="32"/>
        </w:rPr>
        <w:t>三、服务期限</w:t>
      </w:r>
    </w:p>
    <w:p w:rsidR="00450310" w:rsidRDefault="00FA6503">
      <w:pPr>
        <w:widowControl/>
        <w:spacing w:line="576"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bidi="ar"/>
        </w:rPr>
        <w:t>2026年6月5日－2027年 6月4日</w:t>
      </w:r>
    </w:p>
    <w:p w:rsidR="00450310" w:rsidRDefault="00FA6503">
      <w:pPr>
        <w:pStyle w:val="2"/>
        <w:widowControl/>
        <w:spacing w:before="0" w:beforeAutospacing="0" w:after="0" w:afterAutospacing="0" w:line="576" w:lineRule="exact"/>
        <w:ind w:leftChars="200" w:left="420" w:firstLineChars="100" w:firstLine="320"/>
        <w:rPr>
          <w:rFonts w:ascii="黑体" w:eastAsia="黑体" w:hAnsi="黑体" w:cs="黑体" w:hint="default"/>
          <w:b w:val="0"/>
          <w:bCs w:val="0"/>
          <w:color w:val="000000"/>
          <w:sz w:val="32"/>
          <w:szCs w:val="32"/>
        </w:rPr>
      </w:pPr>
      <w:r>
        <w:rPr>
          <w:rFonts w:ascii="黑体" w:eastAsia="黑体" w:hAnsi="黑体" w:cs="黑体"/>
          <w:b w:val="0"/>
          <w:bCs w:val="0"/>
          <w:color w:val="000000"/>
          <w:sz w:val="32"/>
          <w:szCs w:val="32"/>
        </w:rPr>
        <w:lastRenderedPageBreak/>
        <w:t>四、预算金额</w:t>
      </w:r>
    </w:p>
    <w:p w:rsidR="00450310" w:rsidRDefault="00FA6503">
      <w:pPr>
        <w:widowControl/>
        <w:spacing w:line="576"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bidi="ar"/>
        </w:rPr>
        <w:t>全年采购限额不高于6万元（大写：人民币陆万元整），以实际采购总额为准。</w:t>
      </w:r>
    </w:p>
    <w:p w:rsidR="00450310" w:rsidRDefault="00FA6503">
      <w:pPr>
        <w:pStyle w:val="2"/>
        <w:widowControl/>
        <w:spacing w:before="0" w:beforeAutospacing="0" w:after="0" w:afterAutospacing="0" w:line="576" w:lineRule="exact"/>
        <w:ind w:leftChars="200" w:left="420" w:firstLineChars="100" w:firstLine="320"/>
        <w:rPr>
          <w:rFonts w:ascii="黑体" w:eastAsia="黑体" w:hAnsi="黑体" w:cs="黑体" w:hint="default"/>
          <w:b w:val="0"/>
          <w:bCs w:val="0"/>
          <w:color w:val="000000"/>
          <w:sz w:val="32"/>
          <w:szCs w:val="32"/>
        </w:rPr>
      </w:pPr>
      <w:r>
        <w:rPr>
          <w:rFonts w:ascii="黑体" w:eastAsia="黑体" w:hAnsi="黑体" w:cs="黑体"/>
          <w:b w:val="0"/>
          <w:bCs w:val="0"/>
          <w:color w:val="000000"/>
          <w:sz w:val="32"/>
          <w:szCs w:val="32"/>
        </w:rPr>
        <w:t>五、供应商资格条件</w:t>
      </w:r>
    </w:p>
    <w:p w:rsidR="00450310" w:rsidRDefault="00FA6503">
      <w:pPr>
        <w:pStyle w:val="2"/>
        <w:widowControl/>
        <w:spacing w:before="0" w:beforeAutospacing="0" w:after="0" w:afterAutospacing="0" w:line="576" w:lineRule="exact"/>
        <w:ind w:leftChars="200" w:left="420"/>
        <w:rPr>
          <w:rFonts w:ascii="仿宋_GB2312" w:eastAsia="仿宋_GB2312" w:hAnsi="仿宋_GB2312" w:cs="仿宋_GB2312" w:hint="default"/>
          <w:b w:val="0"/>
          <w:bCs w:val="0"/>
          <w:color w:val="000000"/>
          <w:sz w:val="32"/>
          <w:szCs w:val="32"/>
        </w:rPr>
      </w:pPr>
      <w:r>
        <w:rPr>
          <w:rFonts w:ascii="仿宋_GB2312" w:eastAsia="仿宋_GB2312" w:hAnsi="仿宋_GB2312" w:cs="仿宋_GB2312"/>
          <w:b w:val="0"/>
          <w:bCs w:val="0"/>
          <w:color w:val="000000"/>
          <w:sz w:val="32"/>
          <w:szCs w:val="32"/>
        </w:rPr>
        <w:t>（一）供应商具备《政府采购法》第二十二条所规定的条件：</w:t>
      </w:r>
    </w:p>
    <w:p w:rsidR="00450310" w:rsidRDefault="00FA6503">
      <w:pPr>
        <w:widowControl/>
        <w:spacing w:line="576" w:lineRule="exact"/>
        <w:ind w:left="-360" w:firstLine="839"/>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1.具有独立承担民事责任的能力；</w:t>
      </w:r>
    </w:p>
    <w:p w:rsidR="00450310" w:rsidRDefault="00FA6503">
      <w:pPr>
        <w:widowControl/>
        <w:spacing w:line="576" w:lineRule="exact"/>
        <w:ind w:left="-360" w:firstLine="839"/>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2.具有良好的商业信誉和健全的财务会计制度；</w:t>
      </w:r>
    </w:p>
    <w:p w:rsidR="00450310" w:rsidRDefault="00FA6503">
      <w:pPr>
        <w:widowControl/>
        <w:spacing w:line="576" w:lineRule="exact"/>
        <w:ind w:left="-360" w:firstLine="839"/>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3.具有履行合同所必需的设备和专业技术能力；</w:t>
      </w:r>
    </w:p>
    <w:p w:rsidR="00450310" w:rsidRDefault="00FA6503">
      <w:pPr>
        <w:widowControl/>
        <w:spacing w:line="576" w:lineRule="exact"/>
        <w:ind w:left="-360" w:firstLine="839"/>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4.有依法缴纳税收和社会保障资金的良好记录；</w:t>
      </w:r>
    </w:p>
    <w:p w:rsidR="00450310" w:rsidRDefault="00FA6503">
      <w:pPr>
        <w:widowControl/>
        <w:spacing w:line="576" w:lineRule="exact"/>
        <w:ind w:left="-360" w:firstLine="839"/>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5.参加政府采购活动前三年内，在经营活动中没有重大违法记录；</w:t>
      </w:r>
    </w:p>
    <w:p w:rsidR="00450310" w:rsidRDefault="00FA6503">
      <w:pPr>
        <w:widowControl/>
        <w:spacing w:line="576" w:lineRule="exact"/>
        <w:ind w:left="-360" w:firstLine="839"/>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6.供应商必须符合法律、行政法规规定的其他条件。</w:t>
      </w:r>
    </w:p>
    <w:p w:rsidR="00450310" w:rsidRDefault="00FA6503">
      <w:pPr>
        <w:widowControl/>
        <w:spacing w:line="576" w:lineRule="exact"/>
        <w:ind w:left="-360"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（二）本项目不接受联合体投标。</w:t>
      </w:r>
    </w:p>
    <w:p w:rsidR="00450310" w:rsidRDefault="00FA6503">
      <w:pPr>
        <w:widowControl/>
        <w:spacing w:line="576" w:lineRule="exact"/>
        <w:ind w:left="-360"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（三）供应商未被列入 “信用中国” 失信被执行人、重大税收违法失信主体、政府采购严重违法失信行为记录名单；不处于中国政府采购网禁止参加政府采购活动期间。</w:t>
      </w:r>
    </w:p>
    <w:p w:rsidR="00450310" w:rsidRDefault="00FA6503">
      <w:pPr>
        <w:widowControl/>
        <w:spacing w:line="576" w:lineRule="exact"/>
        <w:ind w:left="-363"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（四）单位负责人为同一人或者存在直接控股、管理关系的不同投标人，不得同时参加本项目投标。</w:t>
      </w:r>
    </w:p>
    <w:p w:rsidR="00450310" w:rsidRDefault="00FA6503">
      <w:pPr>
        <w:pStyle w:val="2"/>
        <w:widowControl/>
        <w:spacing w:before="0" w:beforeAutospacing="0" w:after="0" w:afterAutospacing="0" w:line="576" w:lineRule="exact"/>
        <w:ind w:leftChars="200" w:left="420" w:firstLineChars="100" w:firstLine="320"/>
        <w:rPr>
          <w:rFonts w:ascii="黑体" w:eastAsia="黑体" w:hAnsi="黑体" w:cs="黑体" w:hint="default"/>
          <w:b w:val="0"/>
          <w:bCs w:val="0"/>
          <w:color w:val="000000"/>
          <w:sz w:val="32"/>
          <w:szCs w:val="32"/>
        </w:rPr>
      </w:pPr>
      <w:r>
        <w:rPr>
          <w:rFonts w:ascii="黑体" w:eastAsia="黑体" w:hAnsi="黑体" w:cs="黑体"/>
          <w:b w:val="0"/>
          <w:bCs w:val="0"/>
          <w:color w:val="000000"/>
          <w:sz w:val="32"/>
          <w:szCs w:val="32"/>
        </w:rPr>
        <w:t>六、采购方式</w:t>
      </w:r>
    </w:p>
    <w:p w:rsidR="00450310" w:rsidRDefault="00FA6503">
      <w:pPr>
        <w:widowControl/>
        <w:spacing w:line="576"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bidi="ar"/>
        </w:rPr>
        <w:t>本次采购采用三方比价采购方式，采购人将邀请三家或以上符合资格条件的供应商参与报价，通过对比各供应商的报价、服务响应时间及售后服务方案等因素，确定最终的供应商。</w:t>
      </w:r>
    </w:p>
    <w:p w:rsidR="00450310" w:rsidRDefault="00FA6503">
      <w:pPr>
        <w:pStyle w:val="2"/>
        <w:widowControl/>
        <w:spacing w:before="0" w:beforeAutospacing="0" w:after="0" w:afterAutospacing="0" w:line="576" w:lineRule="exact"/>
        <w:ind w:leftChars="200" w:left="420" w:firstLineChars="100" w:firstLine="320"/>
        <w:rPr>
          <w:rFonts w:ascii="黑体" w:eastAsia="黑体" w:hAnsi="黑体" w:cs="黑体" w:hint="default"/>
          <w:b w:val="0"/>
          <w:bCs w:val="0"/>
          <w:color w:val="000000"/>
          <w:sz w:val="32"/>
          <w:szCs w:val="32"/>
        </w:rPr>
      </w:pPr>
      <w:r>
        <w:rPr>
          <w:rFonts w:ascii="黑体" w:eastAsia="黑体" w:hAnsi="黑体" w:cs="黑体"/>
          <w:b w:val="0"/>
          <w:bCs w:val="0"/>
          <w:color w:val="000000"/>
          <w:sz w:val="32"/>
          <w:szCs w:val="32"/>
        </w:rPr>
        <w:t>七、其他说明</w:t>
      </w:r>
    </w:p>
    <w:p w:rsidR="00450310" w:rsidRDefault="00FA6503">
      <w:pPr>
        <w:widowControl/>
        <w:spacing w:line="576" w:lineRule="exact"/>
        <w:ind w:firstLineChars="200" w:firstLine="640"/>
        <w:jc w:val="left"/>
        <w:rPr>
          <w:rFonts w:ascii="楷体_GB2312" w:eastAsia="楷体_GB2312" w:hAnsi="楷体_GB2312" w:cs="楷体_GB2312"/>
          <w:color w:val="000000"/>
          <w:kern w:val="0"/>
          <w:sz w:val="32"/>
          <w:szCs w:val="32"/>
          <w:lang w:bidi="ar"/>
        </w:rPr>
      </w:pPr>
      <w:bookmarkStart w:id="3" w:name="OLE_LINK3"/>
      <w:r>
        <w:rPr>
          <w:rFonts w:ascii="楷体_GB2312" w:eastAsia="楷体_GB2312" w:hAnsi="楷体_GB2312" w:cs="楷体_GB2312" w:hint="eastAsia"/>
          <w:color w:val="000000"/>
          <w:kern w:val="0"/>
          <w:sz w:val="32"/>
          <w:szCs w:val="32"/>
          <w:lang w:bidi="ar"/>
        </w:rPr>
        <w:t>（一）支付方式</w:t>
      </w:r>
    </w:p>
    <w:p w:rsidR="00450310" w:rsidRDefault="00FA6503">
      <w:pPr>
        <w:widowControl/>
        <w:spacing w:line="576"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1.本合同按季度据实结算，双方于每季度结束后30日内，核对确认上一季度的结算金额。</w:t>
      </w:r>
    </w:p>
    <w:p w:rsidR="00450310" w:rsidRDefault="00FA6503">
      <w:pPr>
        <w:widowControl/>
        <w:spacing w:line="576"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2.结算需提供：合同、采购人签收单、等额正式发票。</w:t>
      </w:r>
    </w:p>
    <w:p w:rsidR="00450310" w:rsidRDefault="00FA6503">
      <w:pPr>
        <w:widowControl/>
        <w:spacing w:line="576"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3.款项在乙方提交发票等完整结算材料后启动支付流程，原则上在收到乙方提交的相应金额发票等完整结算材料的30天内支付。因甲方使用的是财政资金，甲方在前款规定的付款时间为向相关部门提出办理支付申请手续的时间（不含相关支付部门审核的时间），在规定时间内提出支付申请手续后即视为甲方已经按期支付，乙方不得因费用拨付滞后而影响正常工作开展和工作质量。</w:t>
      </w:r>
    </w:p>
    <w:bookmarkEnd w:id="3"/>
    <w:p w:rsidR="00450310" w:rsidRDefault="00FA6503">
      <w:pPr>
        <w:pStyle w:val="3"/>
        <w:widowControl/>
        <w:spacing w:before="0" w:beforeAutospacing="0" w:after="0" w:afterAutospacing="0" w:line="576" w:lineRule="exact"/>
        <w:ind w:firstLineChars="200" w:firstLine="640"/>
        <w:rPr>
          <w:rFonts w:ascii="楷体_GB2312" w:eastAsia="楷体_GB2312" w:hAnsi="楷体_GB2312" w:cs="楷体_GB2312" w:hint="default"/>
          <w:b w:val="0"/>
          <w:bCs w:val="0"/>
          <w:color w:val="000000"/>
          <w:sz w:val="32"/>
          <w:szCs w:val="32"/>
        </w:rPr>
      </w:pPr>
      <w:r>
        <w:rPr>
          <w:rFonts w:ascii="楷体_GB2312" w:eastAsia="楷体_GB2312" w:hAnsi="楷体_GB2312" w:cs="楷体_GB2312"/>
          <w:b w:val="0"/>
          <w:bCs w:val="0"/>
          <w:color w:val="000000"/>
          <w:sz w:val="32"/>
          <w:szCs w:val="32"/>
        </w:rPr>
        <w:t>（二）递交文件信息</w:t>
      </w:r>
    </w:p>
    <w:p w:rsidR="00450310" w:rsidRDefault="00FA6503">
      <w:pPr>
        <w:widowControl/>
        <w:spacing w:line="576"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1.递交文件时间：2026年5月</w:t>
      </w:r>
      <w:r>
        <w:rPr>
          <w:rFonts w:ascii="仿宋_GB2312" w:eastAsia="仿宋_GB2312" w:hAnsi="仿宋_GB2312" w:cs="仿宋_GB2312"/>
          <w:color w:val="000000"/>
          <w:kern w:val="0"/>
          <w:sz w:val="32"/>
          <w:szCs w:val="32"/>
          <w:lang w:bidi="ar"/>
        </w:rPr>
        <w:t>28</w:t>
      </w:r>
      <w:r>
        <w:rPr>
          <w:rFonts w:ascii="仿宋_GB2312" w:eastAsia="仿宋_GB2312" w:hAnsi="仿宋_GB2312" w:cs="仿宋_GB2312" w:hint="eastAsia"/>
          <w:color w:val="000000"/>
          <w:kern w:val="0"/>
          <w:sz w:val="32"/>
          <w:szCs w:val="32"/>
          <w:lang w:bidi="ar"/>
        </w:rPr>
        <w:t>日上午1</w:t>
      </w:r>
      <w:r>
        <w:rPr>
          <w:rFonts w:ascii="仿宋_GB2312" w:eastAsia="仿宋_GB2312" w:hAnsi="仿宋_GB2312" w:cs="仿宋_GB2312"/>
          <w:color w:val="000000"/>
          <w:kern w:val="0"/>
          <w:sz w:val="32"/>
          <w:szCs w:val="32"/>
          <w:lang w:bidi="ar"/>
        </w:rPr>
        <w:t>1</w:t>
      </w:r>
      <w:r>
        <w:rPr>
          <w:rFonts w:ascii="仿宋_GB2312" w:eastAsia="仿宋_GB2312" w:hAnsi="仿宋_GB2312" w:cs="仿宋_GB2312" w:hint="eastAsia"/>
          <w:color w:val="000000"/>
          <w:kern w:val="0"/>
          <w:sz w:val="32"/>
          <w:szCs w:val="32"/>
          <w:lang w:bidi="ar"/>
        </w:rPr>
        <w:t>:00至2026年</w:t>
      </w:r>
      <w:r>
        <w:rPr>
          <w:rFonts w:ascii="仿宋_GB2312" w:eastAsia="仿宋_GB2312" w:hAnsi="仿宋_GB2312" w:cs="仿宋_GB2312"/>
          <w:color w:val="000000"/>
          <w:kern w:val="0"/>
          <w:sz w:val="32"/>
          <w:szCs w:val="32"/>
          <w:lang w:bidi="ar"/>
        </w:rPr>
        <w:t>6</w:t>
      </w:r>
      <w:r>
        <w:rPr>
          <w:rFonts w:ascii="仿宋_GB2312" w:eastAsia="仿宋_GB2312" w:hAnsi="仿宋_GB2312" w:cs="仿宋_GB2312" w:hint="eastAsia"/>
          <w:color w:val="000000"/>
          <w:kern w:val="0"/>
          <w:sz w:val="32"/>
          <w:szCs w:val="32"/>
          <w:lang w:bidi="ar"/>
        </w:rPr>
        <w:t>月</w:t>
      </w:r>
      <w:r>
        <w:rPr>
          <w:rFonts w:ascii="仿宋_GB2312" w:eastAsia="仿宋_GB2312" w:hAnsi="仿宋_GB2312" w:cs="仿宋_GB2312"/>
          <w:color w:val="000000"/>
          <w:kern w:val="0"/>
          <w:sz w:val="32"/>
          <w:szCs w:val="32"/>
          <w:lang w:bidi="ar"/>
        </w:rPr>
        <w:t>1</w:t>
      </w:r>
      <w:r>
        <w:rPr>
          <w:rFonts w:ascii="仿宋_GB2312" w:eastAsia="仿宋_GB2312" w:hAnsi="仿宋_GB2312" w:cs="仿宋_GB2312" w:hint="eastAsia"/>
          <w:color w:val="000000"/>
          <w:kern w:val="0"/>
          <w:sz w:val="32"/>
          <w:szCs w:val="32"/>
          <w:lang w:bidi="ar"/>
        </w:rPr>
        <w:t>日上午12:00（北京时间）。</w:t>
      </w:r>
    </w:p>
    <w:p w:rsidR="00450310" w:rsidRDefault="00FA6503">
      <w:pPr>
        <w:widowControl/>
        <w:spacing w:line="576"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每日受理时间：上午10:00—12:00，下午15:00—17:00；截止日当天受理至上午12:00。</w:t>
      </w:r>
    </w:p>
    <w:p w:rsidR="00450310" w:rsidRDefault="00FA6503">
      <w:pPr>
        <w:widowControl/>
        <w:spacing w:line="576"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2.地点：广州市番禺区市桥街东兴路266号（广州市番禺区图书馆）</w:t>
      </w:r>
    </w:p>
    <w:p w:rsidR="00450310" w:rsidRDefault="00FA6503">
      <w:pPr>
        <w:widowControl/>
        <w:spacing w:line="576"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bidi="ar"/>
        </w:rPr>
        <w:t>3.联系电话：61917881联系人：林小姐、黄小姐</w:t>
      </w:r>
    </w:p>
    <w:p w:rsidR="00450310" w:rsidRDefault="00FA6503">
      <w:pPr>
        <w:pStyle w:val="2"/>
        <w:widowControl/>
        <w:spacing w:before="0" w:beforeAutospacing="0" w:after="0" w:afterAutospacing="0" w:line="576" w:lineRule="exact"/>
        <w:ind w:leftChars="200" w:left="420" w:firstLineChars="100" w:firstLine="320"/>
        <w:rPr>
          <w:rFonts w:ascii="黑体" w:eastAsia="黑体" w:hAnsi="黑体" w:cs="黑体" w:hint="default"/>
          <w:b w:val="0"/>
          <w:bCs w:val="0"/>
          <w:color w:val="000000"/>
          <w:sz w:val="32"/>
          <w:szCs w:val="32"/>
        </w:rPr>
      </w:pPr>
      <w:r>
        <w:rPr>
          <w:rFonts w:ascii="黑体" w:eastAsia="黑体" w:hAnsi="黑体" w:cs="黑体"/>
          <w:b w:val="0"/>
          <w:bCs w:val="0"/>
          <w:color w:val="000000"/>
          <w:sz w:val="32"/>
          <w:szCs w:val="32"/>
        </w:rPr>
        <w:t>八、评审办法</w:t>
      </w:r>
    </w:p>
    <w:p w:rsidR="00450310" w:rsidRDefault="00FA6503">
      <w:pPr>
        <w:pStyle w:val="2"/>
        <w:spacing w:beforeAutospacing="0" w:afterAutospacing="0" w:line="576" w:lineRule="exact"/>
        <w:ind w:leftChars="200" w:left="420" w:firstLineChars="68" w:firstLine="218"/>
        <w:jc w:val="both"/>
        <w:rPr>
          <w:rFonts w:ascii="楷体_GB2312" w:eastAsia="楷体_GB2312" w:hAnsi="楷体_GB2312" w:cs="楷体_GB2312" w:hint="default"/>
          <w:b w:val="0"/>
          <w:bCs w:val="0"/>
          <w:color w:val="000000"/>
          <w:sz w:val="32"/>
          <w:szCs w:val="32"/>
          <w:lang w:bidi="ar"/>
        </w:rPr>
      </w:pPr>
      <w:r>
        <w:rPr>
          <w:rFonts w:ascii="楷体_GB2312" w:eastAsia="楷体_GB2312" w:hAnsi="楷体_GB2312" w:cs="楷体_GB2312"/>
          <w:b w:val="0"/>
          <w:bCs w:val="0"/>
          <w:color w:val="000000"/>
          <w:sz w:val="32"/>
          <w:szCs w:val="32"/>
          <w:lang w:bidi="ar"/>
        </w:rPr>
        <w:t>（一）定标方式：综合评价法</w:t>
      </w:r>
    </w:p>
    <w:p w:rsidR="00450310" w:rsidRDefault="00FA6503">
      <w:pPr>
        <w:spacing w:line="576"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评分细则</w:t>
      </w:r>
    </w:p>
    <w:tbl>
      <w:tblPr>
        <w:tblW w:w="5000" w:type="pct"/>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90"/>
        <w:gridCol w:w="2042"/>
        <w:gridCol w:w="4813"/>
      </w:tblGrid>
      <w:tr w:rsidR="00450310" w:rsidTr="00905B41">
        <w:trPr>
          <w:trHeight w:val="640"/>
          <w:jc w:val="center"/>
        </w:trPr>
        <w:tc>
          <w:tcPr>
            <w:tcW w:w="1871" w:type="dxa"/>
            <w:vAlign w:val="center"/>
          </w:tcPr>
          <w:p w:rsidR="00450310" w:rsidRDefault="00FA6503" w:rsidP="00905B41">
            <w:pPr>
              <w:spacing w:line="360" w:lineRule="exact"/>
              <w:jc w:val="center"/>
              <w:rPr>
                <w:rFonts w:ascii="宋体" w:hAnsi="宋体" w:cs="宋体"/>
                <w:color w:val="000000"/>
                <w:kern w:val="0"/>
                <w:sz w:val="24"/>
                <w:lang w:bidi="ar"/>
              </w:rPr>
            </w:pPr>
            <w:r>
              <w:rPr>
                <w:rFonts w:ascii="宋体" w:hAnsi="宋体" w:cs="宋体" w:hint="eastAsia"/>
                <w:color w:val="000000"/>
                <w:kern w:val="0"/>
                <w:sz w:val="24"/>
                <w:lang w:bidi="ar"/>
              </w:rPr>
              <w:t>评审因素</w:t>
            </w:r>
          </w:p>
        </w:tc>
        <w:tc>
          <w:tcPr>
            <w:tcW w:w="1919" w:type="dxa"/>
            <w:tcBorders>
              <w:right w:val="single" w:sz="4" w:space="0" w:color="auto"/>
            </w:tcBorders>
            <w:vAlign w:val="center"/>
          </w:tcPr>
          <w:p w:rsidR="00450310" w:rsidRDefault="00FA6503" w:rsidP="00905B41">
            <w:pPr>
              <w:spacing w:line="360" w:lineRule="exact"/>
              <w:jc w:val="center"/>
              <w:rPr>
                <w:rFonts w:ascii="宋体" w:hAnsi="宋体" w:cs="宋体"/>
                <w:color w:val="000000"/>
                <w:kern w:val="0"/>
                <w:sz w:val="24"/>
                <w:lang w:bidi="ar"/>
              </w:rPr>
            </w:pPr>
            <w:r>
              <w:rPr>
                <w:rFonts w:ascii="宋体" w:hAnsi="宋体" w:cs="宋体" w:hint="eastAsia"/>
                <w:color w:val="000000"/>
                <w:kern w:val="0"/>
                <w:sz w:val="24"/>
                <w:lang w:bidi="ar"/>
              </w:rPr>
              <w:t>分值</w:t>
            </w:r>
          </w:p>
        </w:tc>
        <w:tc>
          <w:tcPr>
            <w:tcW w:w="4520" w:type="dxa"/>
            <w:tcBorders>
              <w:left w:val="single" w:sz="4" w:space="0" w:color="auto"/>
            </w:tcBorders>
            <w:vAlign w:val="center"/>
          </w:tcPr>
          <w:p w:rsidR="00450310" w:rsidRDefault="00FA6503" w:rsidP="00905B41">
            <w:pPr>
              <w:spacing w:line="360" w:lineRule="exact"/>
              <w:jc w:val="center"/>
              <w:rPr>
                <w:rFonts w:ascii="宋体" w:hAnsi="宋体" w:cs="宋体"/>
                <w:color w:val="000000"/>
                <w:kern w:val="0"/>
                <w:sz w:val="24"/>
                <w:lang w:bidi="ar"/>
              </w:rPr>
            </w:pPr>
            <w:r>
              <w:rPr>
                <w:rFonts w:ascii="宋体" w:hAnsi="宋体" w:cs="宋体" w:hint="eastAsia"/>
                <w:color w:val="000000"/>
                <w:kern w:val="0"/>
                <w:sz w:val="24"/>
                <w:lang w:bidi="ar"/>
              </w:rPr>
              <w:t>评审标准</w:t>
            </w:r>
          </w:p>
        </w:tc>
      </w:tr>
      <w:tr w:rsidR="00450310" w:rsidTr="00905B41">
        <w:trPr>
          <w:jc w:val="center"/>
        </w:trPr>
        <w:tc>
          <w:tcPr>
            <w:tcW w:w="1871" w:type="dxa"/>
            <w:vAlign w:val="center"/>
          </w:tcPr>
          <w:p w:rsidR="00450310" w:rsidRDefault="00FA6503" w:rsidP="00905B41">
            <w:pPr>
              <w:spacing w:line="360" w:lineRule="exact"/>
              <w:rPr>
                <w:rFonts w:ascii="宋体" w:hAnsi="宋体" w:cs="宋体"/>
                <w:color w:val="000000"/>
                <w:kern w:val="0"/>
                <w:sz w:val="24"/>
                <w:lang w:bidi="ar"/>
              </w:rPr>
            </w:pPr>
            <w:r>
              <w:rPr>
                <w:rFonts w:ascii="宋体" w:hAnsi="宋体" w:cs="宋体" w:hint="eastAsia"/>
                <w:color w:val="000000"/>
                <w:kern w:val="0"/>
                <w:sz w:val="24"/>
                <w:lang w:bidi="ar"/>
              </w:rPr>
              <w:t>同类业绩</w:t>
            </w:r>
          </w:p>
        </w:tc>
        <w:tc>
          <w:tcPr>
            <w:tcW w:w="1915" w:type="dxa"/>
            <w:tcBorders>
              <w:right w:val="single" w:sz="4" w:space="0" w:color="auto"/>
            </w:tcBorders>
            <w:vAlign w:val="center"/>
          </w:tcPr>
          <w:p w:rsidR="00450310" w:rsidRDefault="00FA6503" w:rsidP="00905B41">
            <w:pPr>
              <w:spacing w:line="360" w:lineRule="exact"/>
              <w:jc w:val="center"/>
              <w:rPr>
                <w:rFonts w:ascii="宋体" w:hAnsi="宋体" w:cs="宋体"/>
                <w:color w:val="000000"/>
                <w:kern w:val="0"/>
                <w:sz w:val="24"/>
                <w:lang w:bidi="ar"/>
              </w:rPr>
            </w:pPr>
            <w:r>
              <w:rPr>
                <w:rFonts w:ascii="宋体" w:hAnsi="宋体" w:cs="宋体" w:hint="eastAsia"/>
                <w:color w:val="000000"/>
                <w:kern w:val="0"/>
                <w:sz w:val="24"/>
                <w:lang w:bidi="ar"/>
              </w:rPr>
              <w:t>20</w:t>
            </w:r>
          </w:p>
        </w:tc>
        <w:tc>
          <w:tcPr>
            <w:tcW w:w="4524" w:type="dxa"/>
            <w:tcBorders>
              <w:left w:val="single" w:sz="4" w:space="0" w:color="auto"/>
            </w:tcBorders>
          </w:tcPr>
          <w:p w:rsidR="00450310" w:rsidRDefault="00FA6503" w:rsidP="00905B41">
            <w:pPr>
              <w:spacing w:line="360" w:lineRule="exact"/>
              <w:jc w:val="left"/>
              <w:rPr>
                <w:rFonts w:ascii="宋体" w:hAnsi="宋体" w:cs="宋体"/>
                <w:color w:val="000000"/>
                <w:kern w:val="0"/>
                <w:sz w:val="24"/>
                <w:lang w:bidi="ar"/>
              </w:rPr>
            </w:pPr>
            <w:r>
              <w:rPr>
                <w:rFonts w:ascii="宋体" w:hAnsi="宋体" w:cs="宋体" w:hint="eastAsia"/>
                <w:sz w:val="24"/>
              </w:rPr>
              <w:t>投标人自2023年1月1日至今（以合同签订时间为准）具有同类项目业绩的，每提供一个得5分，最高20分。注：需提供合同（关键页）复印件,复印件加盖投标人公章。</w:t>
            </w:r>
          </w:p>
        </w:tc>
      </w:tr>
      <w:tr w:rsidR="00450310" w:rsidTr="00905B41">
        <w:trPr>
          <w:trHeight w:val="687"/>
          <w:jc w:val="center"/>
        </w:trPr>
        <w:tc>
          <w:tcPr>
            <w:tcW w:w="1871" w:type="dxa"/>
            <w:vAlign w:val="center"/>
          </w:tcPr>
          <w:p w:rsidR="00450310" w:rsidRDefault="00FA6503" w:rsidP="00905B41">
            <w:pPr>
              <w:spacing w:line="360" w:lineRule="exact"/>
              <w:rPr>
                <w:rFonts w:ascii="宋体" w:hAnsi="宋体" w:cs="宋体"/>
                <w:color w:val="000000"/>
                <w:kern w:val="0"/>
                <w:sz w:val="24"/>
                <w:lang w:bidi="ar"/>
              </w:rPr>
            </w:pPr>
            <w:r>
              <w:rPr>
                <w:rFonts w:ascii="宋体" w:hAnsi="宋体" w:cs="宋体" w:hint="eastAsia"/>
                <w:color w:val="000000"/>
                <w:kern w:val="0"/>
                <w:sz w:val="24"/>
                <w:lang w:bidi="ar"/>
              </w:rPr>
              <w:t>服务响应时间及承诺</w:t>
            </w:r>
          </w:p>
        </w:tc>
        <w:tc>
          <w:tcPr>
            <w:tcW w:w="1915" w:type="dxa"/>
            <w:vAlign w:val="center"/>
          </w:tcPr>
          <w:p w:rsidR="00450310" w:rsidRDefault="00FA6503" w:rsidP="00905B41">
            <w:pPr>
              <w:spacing w:line="360" w:lineRule="exact"/>
              <w:jc w:val="center"/>
              <w:rPr>
                <w:rFonts w:ascii="宋体" w:hAnsi="宋体" w:cs="宋体"/>
                <w:color w:val="000000"/>
                <w:kern w:val="0"/>
                <w:sz w:val="24"/>
                <w:lang w:bidi="ar"/>
              </w:rPr>
            </w:pPr>
            <w:r>
              <w:rPr>
                <w:rFonts w:ascii="宋体" w:hAnsi="宋体" w:cs="宋体" w:hint="eastAsia"/>
                <w:color w:val="000000"/>
                <w:kern w:val="0"/>
                <w:sz w:val="24"/>
                <w:lang w:bidi="ar"/>
              </w:rPr>
              <w:t>30</w:t>
            </w:r>
            <w:bookmarkStart w:id="4" w:name="_GoBack"/>
            <w:bookmarkEnd w:id="4"/>
          </w:p>
        </w:tc>
        <w:tc>
          <w:tcPr>
            <w:tcW w:w="4524" w:type="dxa"/>
          </w:tcPr>
          <w:p w:rsidR="00450310" w:rsidRDefault="00FA6503" w:rsidP="00905B41">
            <w:pPr>
              <w:spacing w:line="360" w:lineRule="exact"/>
              <w:jc w:val="left"/>
              <w:rPr>
                <w:rFonts w:ascii="宋体" w:hAnsi="宋体" w:cs="宋体"/>
                <w:sz w:val="24"/>
              </w:rPr>
            </w:pPr>
            <w:r>
              <w:rPr>
                <w:rFonts w:ascii="宋体" w:hAnsi="宋体" w:cs="宋体" w:hint="eastAsia"/>
                <w:sz w:val="24"/>
              </w:rPr>
              <w:t>投标人需提供承诺函原件（格式自定）。根据承诺的供货完成时间评分：</w:t>
            </w:r>
          </w:p>
          <w:p w:rsidR="00450310" w:rsidRDefault="00FA6503" w:rsidP="00905B41">
            <w:pPr>
              <w:numPr>
                <w:ilvl w:val="0"/>
                <w:numId w:val="1"/>
              </w:numPr>
              <w:spacing w:line="360" w:lineRule="exact"/>
              <w:jc w:val="left"/>
              <w:rPr>
                <w:rFonts w:ascii="宋体" w:hAnsi="宋体" w:cs="宋体"/>
                <w:sz w:val="24"/>
              </w:rPr>
            </w:pPr>
            <w:r>
              <w:rPr>
                <w:rFonts w:ascii="宋体" w:hAnsi="宋体" w:cs="宋体" w:hint="eastAsia"/>
                <w:sz w:val="24"/>
              </w:rPr>
              <w:t>不超过0.5小时（含），得30分；</w:t>
            </w:r>
          </w:p>
          <w:p w:rsidR="00450310" w:rsidRDefault="00FA6503" w:rsidP="00905B41">
            <w:pPr>
              <w:numPr>
                <w:ilvl w:val="0"/>
                <w:numId w:val="1"/>
              </w:numPr>
              <w:spacing w:line="360" w:lineRule="exact"/>
              <w:jc w:val="left"/>
              <w:rPr>
                <w:rFonts w:ascii="宋体" w:hAnsi="宋体" w:cs="宋体"/>
                <w:sz w:val="24"/>
              </w:rPr>
            </w:pPr>
            <w:r>
              <w:rPr>
                <w:rFonts w:ascii="宋体" w:hAnsi="宋体" w:cs="宋体" w:hint="eastAsia"/>
                <w:sz w:val="24"/>
              </w:rPr>
              <w:t>超过0.5小时，但不超过1小时（含），得20分；</w:t>
            </w:r>
          </w:p>
          <w:p w:rsidR="00450310" w:rsidRDefault="00FA6503" w:rsidP="00905B41">
            <w:pPr>
              <w:numPr>
                <w:ilvl w:val="0"/>
                <w:numId w:val="1"/>
              </w:numPr>
              <w:spacing w:line="360" w:lineRule="exact"/>
              <w:jc w:val="left"/>
              <w:rPr>
                <w:rFonts w:ascii="宋体" w:hAnsi="宋体" w:cs="宋体"/>
                <w:sz w:val="24"/>
              </w:rPr>
            </w:pPr>
            <w:r>
              <w:rPr>
                <w:rFonts w:ascii="宋体" w:hAnsi="宋体" w:cs="宋体" w:hint="eastAsia"/>
                <w:sz w:val="24"/>
              </w:rPr>
              <w:t>超过1小时，但不超过2小时（含），得10分；</w:t>
            </w:r>
          </w:p>
          <w:p w:rsidR="00450310" w:rsidRDefault="00FA6503" w:rsidP="00905B41">
            <w:pPr>
              <w:numPr>
                <w:ilvl w:val="0"/>
                <w:numId w:val="1"/>
              </w:numPr>
              <w:spacing w:line="360" w:lineRule="exact"/>
              <w:jc w:val="left"/>
              <w:rPr>
                <w:rFonts w:ascii="宋体" w:hAnsi="宋体" w:cs="宋体"/>
                <w:sz w:val="24"/>
              </w:rPr>
            </w:pPr>
            <w:r>
              <w:rPr>
                <w:rFonts w:ascii="宋体" w:hAnsi="宋体" w:cs="宋体" w:hint="eastAsia"/>
                <w:sz w:val="24"/>
              </w:rPr>
              <w:t>超过2小时，但不超过3小时（含），得5分；</w:t>
            </w:r>
          </w:p>
          <w:p w:rsidR="00450310" w:rsidRDefault="00FA6503" w:rsidP="00905B41">
            <w:pPr>
              <w:numPr>
                <w:ilvl w:val="0"/>
                <w:numId w:val="1"/>
              </w:numPr>
              <w:spacing w:line="360" w:lineRule="exact"/>
              <w:jc w:val="left"/>
              <w:rPr>
                <w:rFonts w:ascii="宋体" w:hAnsi="宋体" w:cs="宋体"/>
                <w:color w:val="000000"/>
                <w:kern w:val="0"/>
                <w:sz w:val="24"/>
                <w:lang w:bidi="ar"/>
              </w:rPr>
            </w:pPr>
            <w:r>
              <w:rPr>
                <w:rFonts w:ascii="宋体" w:hAnsi="宋体" w:cs="宋体" w:hint="eastAsia"/>
                <w:sz w:val="24"/>
              </w:rPr>
              <w:t>超过3小时，不得分。</w:t>
            </w:r>
          </w:p>
        </w:tc>
      </w:tr>
      <w:tr w:rsidR="00450310" w:rsidTr="00905B41">
        <w:trPr>
          <w:trHeight w:val="687"/>
          <w:jc w:val="center"/>
        </w:trPr>
        <w:tc>
          <w:tcPr>
            <w:tcW w:w="1871" w:type="dxa"/>
            <w:vAlign w:val="center"/>
          </w:tcPr>
          <w:p w:rsidR="00450310" w:rsidRDefault="00FA6503" w:rsidP="00905B41">
            <w:pPr>
              <w:spacing w:line="360" w:lineRule="exact"/>
              <w:rPr>
                <w:rFonts w:ascii="宋体" w:hAnsi="宋体" w:cs="宋体"/>
                <w:color w:val="000000"/>
                <w:kern w:val="0"/>
                <w:sz w:val="24"/>
                <w:lang w:bidi="ar"/>
              </w:rPr>
            </w:pPr>
            <w:r>
              <w:rPr>
                <w:rFonts w:ascii="宋体" w:hAnsi="宋体" w:cs="宋体" w:hint="eastAsia"/>
                <w:color w:val="000000"/>
                <w:kern w:val="0"/>
                <w:sz w:val="24"/>
                <w:lang w:bidi="ar"/>
              </w:rPr>
              <w:t>售后服务方案</w:t>
            </w:r>
          </w:p>
        </w:tc>
        <w:tc>
          <w:tcPr>
            <w:tcW w:w="1915" w:type="dxa"/>
            <w:vAlign w:val="center"/>
          </w:tcPr>
          <w:p w:rsidR="00450310" w:rsidRDefault="00FA6503" w:rsidP="00905B41">
            <w:pPr>
              <w:spacing w:line="360" w:lineRule="exact"/>
              <w:jc w:val="center"/>
              <w:rPr>
                <w:rFonts w:ascii="宋体" w:hAnsi="宋体" w:cs="宋体"/>
                <w:color w:val="000000"/>
                <w:kern w:val="0"/>
                <w:sz w:val="24"/>
                <w:lang w:bidi="ar"/>
              </w:rPr>
            </w:pPr>
            <w:r>
              <w:rPr>
                <w:rFonts w:ascii="宋体" w:hAnsi="宋体" w:cs="宋体" w:hint="eastAsia"/>
                <w:color w:val="000000"/>
                <w:kern w:val="0"/>
                <w:sz w:val="24"/>
                <w:lang w:bidi="ar"/>
              </w:rPr>
              <w:t>20</w:t>
            </w:r>
          </w:p>
        </w:tc>
        <w:tc>
          <w:tcPr>
            <w:tcW w:w="4524" w:type="dxa"/>
          </w:tcPr>
          <w:p w:rsidR="00450310" w:rsidRDefault="00FA6503" w:rsidP="00905B41">
            <w:pPr>
              <w:numPr>
                <w:ilvl w:val="0"/>
                <w:numId w:val="1"/>
              </w:numPr>
              <w:spacing w:line="360" w:lineRule="exact"/>
              <w:jc w:val="left"/>
              <w:rPr>
                <w:rFonts w:ascii="宋体" w:hAnsi="宋体" w:cs="宋体"/>
                <w:sz w:val="24"/>
              </w:rPr>
            </w:pPr>
            <w:r>
              <w:rPr>
                <w:rFonts w:ascii="宋体" w:hAnsi="宋体" w:cs="宋体" w:hint="eastAsia"/>
                <w:sz w:val="24"/>
              </w:rPr>
              <w:t>售后服务方案具体详细、合理可行，能为采购人提供全面保障的，得20分；</w:t>
            </w:r>
          </w:p>
          <w:p w:rsidR="00450310" w:rsidRDefault="00FA6503" w:rsidP="00905B41">
            <w:pPr>
              <w:numPr>
                <w:ilvl w:val="0"/>
                <w:numId w:val="1"/>
              </w:numPr>
              <w:spacing w:line="360" w:lineRule="exact"/>
              <w:jc w:val="left"/>
              <w:rPr>
                <w:rFonts w:ascii="宋体" w:hAnsi="宋体" w:cs="宋体"/>
                <w:sz w:val="24"/>
              </w:rPr>
            </w:pPr>
            <w:r>
              <w:rPr>
                <w:rFonts w:ascii="宋体" w:hAnsi="宋体" w:cs="宋体" w:hint="eastAsia"/>
                <w:sz w:val="24"/>
              </w:rPr>
              <w:t>售后服务方案较详细，合理性、可行性较好，能为采购人提供一定保障，得10分；</w:t>
            </w:r>
          </w:p>
          <w:p w:rsidR="00450310" w:rsidRDefault="00FA6503" w:rsidP="00905B41">
            <w:pPr>
              <w:numPr>
                <w:ilvl w:val="0"/>
                <w:numId w:val="1"/>
              </w:numPr>
              <w:spacing w:line="360" w:lineRule="exact"/>
              <w:jc w:val="left"/>
              <w:rPr>
                <w:rFonts w:ascii="宋体" w:hAnsi="宋体" w:cs="宋体"/>
                <w:sz w:val="24"/>
              </w:rPr>
            </w:pPr>
            <w:r>
              <w:rPr>
                <w:rFonts w:ascii="宋体" w:hAnsi="宋体" w:cs="宋体" w:hint="eastAsia"/>
                <w:sz w:val="24"/>
              </w:rPr>
              <w:t xml:space="preserve"> 售后服务方案简单，合理性、可行性一般，保障性一般的，得5分；</w:t>
            </w:r>
          </w:p>
          <w:p w:rsidR="00450310" w:rsidRDefault="00FA6503" w:rsidP="00905B41">
            <w:pPr>
              <w:numPr>
                <w:ilvl w:val="0"/>
                <w:numId w:val="1"/>
              </w:numPr>
              <w:spacing w:line="360" w:lineRule="exact"/>
              <w:jc w:val="left"/>
              <w:rPr>
                <w:rFonts w:ascii="宋体" w:hAnsi="宋体" w:cs="宋体"/>
                <w:color w:val="000000"/>
                <w:kern w:val="0"/>
                <w:sz w:val="24"/>
                <w:lang w:bidi="ar"/>
              </w:rPr>
            </w:pPr>
            <w:r>
              <w:rPr>
                <w:rFonts w:ascii="宋体" w:hAnsi="宋体" w:cs="宋体" w:hint="eastAsia"/>
                <w:sz w:val="24"/>
              </w:rPr>
              <w:t xml:space="preserve"> 不提供不得分。</w:t>
            </w:r>
          </w:p>
        </w:tc>
      </w:tr>
      <w:tr w:rsidR="00450310" w:rsidTr="00905B41">
        <w:trPr>
          <w:jc w:val="center"/>
        </w:trPr>
        <w:tc>
          <w:tcPr>
            <w:tcW w:w="1871" w:type="dxa"/>
            <w:vAlign w:val="center"/>
          </w:tcPr>
          <w:p w:rsidR="00450310" w:rsidRDefault="00FA6503" w:rsidP="00905B41">
            <w:pPr>
              <w:spacing w:line="360" w:lineRule="exact"/>
              <w:rPr>
                <w:rFonts w:ascii="宋体" w:hAnsi="宋体" w:cs="宋体"/>
                <w:color w:val="000000"/>
                <w:kern w:val="0"/>
                <w:sz w:val="24"/>
                <w:lang w:bidi="ar"/>
              </w:rPr>
            </w:pPr>
            <w:r>
              <w:rPr>
                <w:rFonts w:ascii="宋体" w:hAnsi="宋体" w:cs="宋体" w:hint="eastAsia"/>
                <w:color w:val="000000"/>
                <w:kern w:val="0"/>
                <w:sz w:val="24"/>
                <w:lang w:bidi="ar"/>
              </w:rPr>
              <w:t xml:space="preserve">报价得分 </w:t>
            </w:r>
          </w:p>
        </w:tc>
        <w:tc>
          <w:tcPr>
            <w:tcW w:w="1915" w:type="dxa"/>
            <w:vAlign w:val="center"/>
          </w:tcPr>
          <w:p w:rsidR="00450310" w:rsidRDefault="00FA6503" w:rsidP="00905B41">
            <w:pPr>
              <w:spacing w:line="360" w:lineRule="exact"/>
              <w:jc w:val="center"/>
              <w:rPr>
                <w:rFonts w:ascii="宋体" w:hAnsi="宋体" w:cs="宋体"/>
                <w:color w:val="000000"/>
                <w:kern w:val="0"/>
                <w:sz w:val="24"/>
                <w:lang w:bidi="ar"/>
              </w:rPr>
            </w:pPr>
            <w:r>
              <w:rPr>
                <w:rFonts w:ascii="宋体" w:hAnsi="宋体" w:cs="宋体" w:hint="eastAsia"/>
                <w:color w:val="000000"/>
                <w:kern w:val="0"/>
                <w:sz w:val="24"/>
                <w:lang w:bidi="ar"/>
              </w:rPr>
              <w:t>30</w:t>
            </w:r>
          </w:p>
        </w:tc>
        <w:tc>
          <w:tcPr>
            <w:tcW w:w="4524" w:type="dxa"/>
          </w:tcPr>
          <w:p w:rsidR="00450310" w:rsidRDefault="00FA6503" w:rsidP="00905B41">
            <w:pPr>
              <w:spacing w:line="360" w:lineRule="exact"/>
              <w:jc w:val="left"/>
              <w:rPr>
                <w:rFonts w:ascii="宋体" w:hAnsi="宋体" w:cs="宋体"/>
                <w:color w:val="000000"/>
                <w:kern w:val="0"/>
                <w:sz w:val="24"/>
                <w:lang w:bidi="ar"/>
              </w:rPr>
            </w:pPr>
            <w:r>
              <w:rPr>
                <w:rFonts w:ascii="宋体" w:hAnsi="宋体" w:cs="宋体" w:hint="eastAsia"/>
                <w:sz w:val="24"/>
              </w:rPr>
              <w:t xml:space="preserve">价格分采用低价优先法计算，即满足招标文件要求且报价明细清单总价最低的投标报价为评标基准价，其价格分为满分。其他投标人的价格分统一按照下列公式计算：  投标报价得分=(评标基准价/投标报价)×100×权重（30） </w:t>
            </w:r>
          </w:p>
        </w:tc>
      </w:tr>
    </w:tbl>
    <w:p w:rsidR="00450310" w:rsidRDefault="00FA6503">
      <w:pPr>
        <w:spacing w:line="36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注： </w:t>
      </w:r>
    </w:p>
    <w:p w:rsidR="00450310" w:rsidRDefault="00FA6503">
      <w:pPr>
        <w:spacing w:line="36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1.“同类业绩”是指为图书馆或其他文化机构提供常用设备及日常零散耗材供货项目。</w:t>
      </w:r>
    </w:p>
    <w:p w:rsidR="00450310" w:rsidRDefault="00FA6503">
      <w:pPr>
        <w:spacing w:line="36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2.“服务响应时间”是指从采购人发出供货配送服务要求通知的时刻起，到供应商完成供货并送达指定地点的时间。</w:t>
      </w:r>
    </w:p>
    <w:p w:rsidR="00450310" w:rsidRDefault="00FA6503">
      <w:pPr>
        <w:spacing w:line="36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3.推荐中标候选人规则：</w:t>
      </w:r>
    </w:p>
    <w:p w:rsidR="00450310" w:rsidRDefault="00FA6503">
      <w:pPr>
        <w:spacing w:line="36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（1）综合得分＝同类业绩得分＋服务响应时间及承诺得分＋售后服务方案得分＋报价得分。</w:t>
      </w:r>
    </w:p>
    <w:p w:rsidR="00450310" w:rsidRDefault="00FA6503">
      <w:pPr>
        <w:spacing w:line="36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（2）综合得分最高的投标人推荐为第一中标候选人，得分次高的推荐为第二中标候选人。若综合得分相同，则依次按以下规则排序：</w:t>
      </w:r>
    </w:p>
    <w:p w:rsidR="00450310" w:rsidRDefault="00FA6503">
      <w:pPr>
        <w:spacing w:line="360" w:lineRule="exact"/>
        <w:ind w:firstLineChars="200" w:firstLine="640"/>
        <w:jc w:val="left"/>
        <w:rPr>
          <w:rFonts w:ascii="仿宋_GB2312" w:eastAsia="仿宋_GB2312" w:hAnsi="仿宋_GB2312" w:cs="仿宋_GB2312"/>
          <w:color w:val="000000"/>
          <w:kern w:val="0"/>
          <w:sz w:val="32"/>
          <w:szCs w:val="32"/>
          <w:lang w:bidi="ar"/>
        </w:rPr>
      </w:pPr>
      <w:r>
        <w:rPr>
          <w:rFonts w:eastAsia="仿宋_GB2312" w:cs="Calibri"/>
          <w:color w:val="000000"/>
          <w:kern w:val="0"/>
          <w:sz w:val="32"/>
          <w:szCs w:val="32"/>
          <w:lang w:bidi="ar"/>
        </w:rPr>
        <w:t>①</w:t>
      </w:r>
      <w:r>
        <w:rPr>
          <w:rFonts w:ascii="仿宋_GB2312" w:eastAsia="仿宋_GB2312" w:hAnsi="仿宋_GB2312" w:cs="仿宋_GB2312" w:hint="eastAsia"/>
          <w:color w:val="000000"/>
          <w:kern w:val="0"/>
          <w:sz w:val="32"/>
          <w:szCs w:val="32"/>
          <w:lang w:bidi="ar"/>
        </w:rPr>
        <w:t>报价得分高者优先；</w:t>
      </w:r>
    </w:p>
    <w:p w:rsidR="00450310" w:rsidRDefault="00FA6503">
      <w:pPr>
        <w:spacing w:line="360" w:lineRule="exact"/>
        <w:ind w:firstLineChars="200" w:firstLine="640"/>
        <w:jc w:val="left"/>
        <w:rPr>
          <w:rFonts w:ascii="仿宋_GB2312" w:eastAsia="仿宋_GB2312" w:hAnsi="仿宋_GB2312" w:cs="仿宋_GB2312"/>
          <w:color w:val="000000"/>
          <w:kern w:val="0"/>
          <w:sz w:val="32"/>
          <w:szCs w:val="32"/>
          <w:lang w:bidi="ar"/>
        </w:rPr>
      </w:pPr>
      <w:r>
        <w:rPr>
          <w:rFonts w:eastAsia="仿宋_GB2312" w:cs="Calibri"/>
          <w:color w:val="000000"/>
          <w:kern w:val="0"/>
          <w:sz w:val="32"/>
          <w:szCs w:val="32"/>
          <w:lang w:bidi="ar"/>
        </w:rPr>
        <w:t>②</w:t>
      </w:r>
      <w:r>
        <w:rPr>
          <w:rFonts w:ascii="仿宋_GB2312" w:eastAsia="仿宋_GB2312" w:hAnsi="仿宋_GB2312" w:cs="仿宋_GB2312" w:hint="eastAsia"/>
          <w:color w:val="000000"/>
          <w:kern w:val="0"/>
          <w:sz w:val="32"/>
          <w:szCs w:val="32"/>
          <w:lang w:bidi="ar"/>
        </w:rPr>
        <w:t>报价得分也相同的，服务响应时间承诺更短者优先；</w:t>
      </w:r>
    </w:p>
    <w:p w:rsidR="00450310" w:rsidRDefault="00FA6503">
      <w:pPr>
        <w:spacing w:line="360" w:lineRule="exact"/>
        <w:ind w:firstLineChars="200" w:firstLine="640"/>
        <w:jc w:val="left"/>
        <w:rPr>
          <w:rFonts w:ascii="仿宋_GB2312" w:eastAsia="仿宋_GB2312" w:hAnsi="仿宋_GB2312" w:cs="仿宋_GB2312"/>
          <w:color w:val="000000"/>
          <w:kern w:val="0"/>
          <w:sz w:val="32"/>
          <w:szCs w:val="32"/>
          <w:lang w:bidi="ar"/>
        </w:rPr>
      </w:pPr>
      <w:r>
        <w:rPr>
          <w:rFonts w:eastAsia="仿宋_GB2312" w:cs="Calibri"/>
          <w:color w:val="000000"/>
          <w:kern w:val="0"/>
          <w:sz w:val="32"/>
          <w:szCs w:val="32"/>
          <w:lang w:bidi="ar"/>
        </w:rPr>
        <w:t>③</w:t>
      </w:r>
      <w:r>
        <w:rPr>
          <w:rFonts w:ascii="仿宋_GB2312" w:eastAsia="仿宋_GB2312" w:hAnsi="仿宋_GB2312" w:cs="仿宋_GB2312" w:hint="eastAsia"/>
          <w:color w:val="000000"/>
          <w:kern w:val="0"/>
          <w:sz w:val="32"/>
          <w:szCs w:val="32"/>
          <w:lang w:bidi="ar"/>
        </w:rPr>
        <w:t>仍相同的，由评标委员会抽签确定。</w:t>
      </w:r>
    </w:p>
    <w:p w:rsidR="00450310" w:rsidRDefault="00450310">
      <w:pPr>
        <w:pStyle w:val="2"/>
        <w:widowControl/>
        <w:spacing w:before="0" w:beforeAutospacing="0" w:after="0" w:afterAutospacing="0" w:line="576" w:lineRule="exact"/>
        <w:ind w:firstLineChars="200" w:firstLine="640"/>
        <w:rPr>
          <w:rFonts w:ascii="黑体" w:eastAsia="黑体" w:hAnsi="黑体" w:cs="黑体" w:hint="default"/>
          <w:b w:val="0"/>
          <w:bCs w:val="0"/>
          <w:color w:val="000000"/>
          <w:sz w:val="32"/>
          <w:szCs w:val="32"/>
        </w:rPr>
      </w:pPr>
    </w:p>
    <w:p w:rsidR="00450310" w:rsidRDefault="00FA6503">
      <w:pPr>
        <w:pStyle w:val="2"/>
        <w:widowControl/>
        <w:spacing w:before="0" w:beforeAutospacing="0" w:after="0" w:afterAutospacing="0" w:line="576" w:lineRule="exact"/>
        <w:ind w:firstLineChars="200" w:firstLine="640"/>
        <w:rPr>
          <w:rFonts w:ascii="黑体" w:eastAsia="黑体" w:hAnsi="黑体" w:cs="黑体" w:hint="default"/>
          <w:b w:val="0"/>
          <w:bCs w:val="0"/>
          <w:color w:val="000000"/>
          <w:sz w:val="32"/>
          <w:szCs w:val="32"/>
        </w:rPr>
      </w:pPr>
      <w:r>
        <w:rPr>
          <w:rFonts w:ascii="黑体" w:eastAsia="黑体" w:hAnsi="黑体" w:cs="黑体"/>
          <w:b w:val="0"/>
          <w:bCs w:val="0"/>
          <w:color w:val="000000"/>
          <w:sz w:val="32"/>
          <w:szCs w:val="32"/>
        </w:rPr>
        <w:t>九、投标文件目录</w:t>
      </w:r>
    </w:p>
    <w:tbl>
      <w:tblPr>
        <w:tblW w:w="5000" w:type="pct"/>
        <w:jc w:val="center"/>
        <w:tblLayout w:type="fixed"/>
        <w:tblLook w:val="04A0" w:firstRow="1" w:lastRow="0" w:firstColumn="1" w:lastColumn="0" w:noHBand="0" w:noVBand="1"/>
      </w:tblPr>
      <w:tblGrid>
        <w:gridCol w:w="645"/>
        <w:gridCol w:w="2385"/>
        <w:gridCol w:w="4376"/>
        <w:gridCol w:w="1429"/>
      </w:tblGrid>
      <w:tr w:rsidR="00450310" w:rsidTr="00905B41">
        <w:trPr>
          <w:trHeight w:val="500"/>
          <w:jc w:val="center"/>
        </w:trPr>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center"/>
              <w:textAlignment w:val="center"/>
              <w:rPr>
                <w:rFonts w:ascii="宋体" w:hAnsi="宋体" w:cs="宋体"/>
                <w:b/>
                <w:bCs/>
                <w:color w:val="0F1115"/>
                <w:sz w:val="24"/>
              </w:rPr>
            </w:pPr>
            <w:r>
              <w:rPr>
                <w:rFonts w:ascii="宋体" w:hAnsi="宋体" w:cs="宋体" w:hint="eastAsia"/>
                <w:b/>
                <w:bCs/>
                <w:color w:val="0F1115"/>
                <w:kern w:val="0"/>
                <w:sz w:val="24"/>
                <w:lang w:bidi="ar"/>
              </w:rPr>
              <w:t>序号</w:t>
            </w:r>
          </w:p>
        </w:tc>
        <w:tc>
          <w:tcPr>
            <w:tcW w:w="24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center"/>
              <w:textAlignment w:val="center"/>
              <w:rPr>
                <w:rFonts w:ascii="宋体" w:hAnsi="宋体" w:cs="宋体"/>
                <w:b/>
                <w:bCs/>
                <w:color w:val="0F1115"/>
                <w:sz w:val="24"/>
              </w:rPr>
            </w:pPr>
            <w:r>
              <w:rPr>
                <w:rFonts w:ascii="宋体" w:hAnsi="宋体" w:cs="宋体" w:hint="eastAsia"/>
                <w:b/>
                <w:bCs/>
                <w:color w:val="0F1115"/>
                <w:kern w:val="0"/>
                <w:sz w:val="24"/>
                <w:lang w:bidi="ar"/>
              </w:rPr>
              <w:t>文件名称</w:t>
            </w:r>
          </w:p>
        </w:tc>
        <w:tc>
          <w:tcPr>
            <w:tcW w:w="44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center"/>
              <w:textAlignment w:val="center"/>
              <w:rPr>
                <w:rFonts w:ascii="宋体" w:hAnsi="宋体" w:cs="宋体"/>
                <w:b/>
                <w:bCs/>
                <w:color w:val="0F1115"/>
                <w:sz w:val="24"/>
              </w:rPr>
            </w:pPr>
            <w:r>
              <w:rPr>
                <w:rFonts w:ascii="宋体" w:hAnsi="宋体" w:cs="宋体" w:hint="eastAsia"/>
                <w:b/>
                <w:bCs/>
                <w:color w:val="0F1115"/>
                <w:kern w:val="0"/>
                <w:sz w:val="24"/>
                <w:lang w:bidi="ar"/>
              </w:rPr>
              <w:t>提供要求</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center"/>
              <w:textAlignment w:val="center"/>
              <w:rPr>
                <w:rFonts w:ascii="宋体" w:hAnsi="宋体" w:cs="宋体"/>
                <w:b/>
                <w:bCs/>
                <w:color w:val="0F1115"/>
                <w:sz w:val="24"/>
              </w:rPr>
            </w:pPr>
            <w:r>
              <w:rPr>
                <w:rFonts w:ascii="宋体" w:hAnsi="宋体" w:cs="宋体" w:hint="eastAsia"/>
                <w:b/>
                <w:bCs/>
                <w:color w:val="0F1115"/>
                <w:kern w:val="0"/>
                <w:sz w:val="24"/>
                <w:lang w:bidi="ar"/>
              </w:rPr>
              <w:t>页码范围</w:t>
            </w:r>
          </w:p>
        </w:tc>
      </w:tr>
      <w:tr w:rsidR="00450310" w:rsidTr="00905B41">
        <w:trPr>
          <w:trHeight w:val="480"/>
          <w:jc w:val="center"/>
        </w:trPr>
        <w:tc>
          <w:tcPr>
            <w:tcW w:w="890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left"/>
              <w:textAlignment w:val="center"/>
              <w:rPr>
                <w:rFonts w:ascii="宋体" w:hAnsi="宋体" w:cs="宋体"/>
                <w:color w:val="0F1115"/>
                <w:sz w:val="24"/>
              </w:rPr>
            </w:pPr>
            <w:r>
              <w:rPr>
                <w:rFonts w:ascii="宋体" w:hAnsi="宋体" w:cs="宋体" w:hint="eastAsia"/>
                <w:color w:val="0F1115"/>
                <w:kern w:val="0"/>
                <w:sz w:val="24"/>
                <w:lang w:bidi="ar"/>
              </w:rPr>
              <w:t>一、资格文件</w:t>
            </w:r>
          </w:p>
        </w:tc>
      </w:tr>
      <w:tr w:rsidR="00450310" w:rsidTr="00905B41">
        <w:trPr>
          <w:trHeight w:val="1260"/>
          <w:jc w:val="center"/>
        </w:trPr>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center"/>
              <w:textAlignment w:val="center"/>
              <w:rPr>
                <w:rFonts w:ascii="宋体" w:hAnsi="宋体" w:cs="宋体"/>
                <w:color w:val="0F1115"/>
                <w:sz w:val="24"/>
              </w:rPr>
            </w:pPr>
            <w:r>
              <w:rPr>
                <w:rFonts w:ascii="宋体" w:hAnsi="宋体" w:cs="宋体" w:hint="eastAsia"/>
                <w:color w:val="0F1115"/>
                <w:kern w:val="0"/>
                <w:sz w:val="24"/>
                <w:lang w:bidi="ar"/>
              </w:rPr>
              <w:t>1</w:t>
            </w:r>
          </w:p>
        </w:tc>
        <w:tc>
          <w:tcPr>
            <w:tcW w:w="24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left"/>
              <w:textAlignment w:val="center"/>
              <w:rPr>
                <w:rFonts w:ascii="宋体" w:hAnsi="宋体" w:cs="宋体"/>
                <w:color w:val="0F1115"/>
                <w:sz w:val="24"/>
              </w:rPr>
            </w:pPr>
            <w:r>
              <w:rPr>
                <w:rFonts w:ascii="宋体" w:hAnsi="宋体" w:cs="宋体" w:hint="eastAsia"/>
                <w:color w:val="0F1115"/>
                <w:kern w:val="0"/>
                <w:sz w:val="24"/>
                <w:lang w:bidi="ar"/>
              </w:rPr>
              <w:t>营业执照或事业法人证书副本复印件</w:t>
            </w:r>
          </w:p>
        </w:tc>
        <w:tc>
          <w:tcPr>
            <w:tcW w:w="44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left"/>
              <w:textAlignment w:val="center"/>
              <w:rPr>
                <w:rFonts w:ascii="宋体" w:hAnsi="宋体" w:cs="宋体"/>
                <w:color w:val="0F1115"/>
                <w:sz w:val="24"/>
              </w:rPr>
            </w:pPr>
            <w:r>
              <w:rPr>
                <w:rFonts w:ascii="宋体" w:hAnsi="宋体" w:cs="宋体" w:hint="eastAsia"/>
                <w:color w:val="0F1115"/>
                <w:kern w:val="0"/>
                <w:sz w:val="24"/>
                <w:lang w:bidi="ar"/>
              </w:rPr>
              <w:t>必须提供，加盖公章。未提供或无效的，</w:t>
            </w:r>
            <w:bookmarkStart w:id="5" w:name="OLE_LINK2"/>
            <w:r>
              <w:rPr>
                <w:rFonts w:ascii="宋体" w:hAnsi="宋体" w:cs="宋体" w:hint="eastAsia"/>
                <w:color w:val="0F1115"/>
                <w:kern w:val="0"/>
                <w:sz w:val="24"/>
                <w:lang w:bidi="ar"/>
              </w:rPr>
              <w:t>报价文件整体无效。</w:t>
            </w:r>
            <w:bookmarkEnd w:id="5"/>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450310">
            <w:pPr>
              <w:rPr>
                <w:rFonts w:ascii="宋体" w:hAnsi="宋体" w:cs="宋体"/>
                <w:color w:val="0F1115"/>
                <w:sz w:val="24"/>
              </w:rPr>
            </w:pPr>
          </w:p>
        </w:tc>
      </w:tr>
      <w:tr w:rsidR="00450310" w:rsidTr="00905B41">
        <w:trPr>
          <w:trHeight w:val="1248"/>
          <w:jc w:val="center"/>
        </w:trPr>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center"/>
              <w:textAlignment w:val="center"/>
              <w:rPr>
                <w:rFonts w:ascii="宋体" w:hAnsi="宋体" w:cs="宋体"/>
                <w:color w:val="0F1115"/>
                <w:sz w:val="24"/>
              </w:rPr>
            </w:pPr>
            <w:r>
              <w:rPr>
                <w:rFonts w:ascii="宋体" w:hAnsi="宋体" w:cs="宋体" w:hint="eastAsia"/>
                <w:color w:val="0F1115"/>
                <w:kern w:val="0"/>
                <w:sz w:val="24"/>
                <w:lang w:bidi="ar"/>
              </w:rPr>
              <w:t>2</w:t>
            </w:r>
          </w:p>
        </w:tc>
        <w:tc>
          <w:tcPr>
            <w:tcW w:w="24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left"/>
              <w:textAlignment w:val="center"/>
              <w:rPr>
                <w:rFonts w:ascii="宋体" w:hAnsi="宋体" w:cs="宋体"/>
                <w:color w:val="0F1115"/>
                <w:sz w:val="24"/>
              </w:rPr>
            </w:pPr>
            <w:r>
              <w:rPr>
                <w:rFonts w:ascii="宋体" w:hAnsi="宋体" w:cs="宋体" w:hint="eastAsia"/>
                <w:color w:val="0F1115"/>
                <w:kern w:val="0"/>
                <w:sz w:val="24"/>
                <w:lang w:bidi="ar"/>
              </w:rPr>
              <w:t>法定代表人证明书</w:t>
            </w:r>
          </w:p>
        </w:tc>
        <w:tc>
          <w:tcPr>
            <w:tcW w:w="44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left"/>
              <w:textAlignment w:val="center"/>
              <w:rPr>
                <w:rFonts w:ascii="宋体" w:hAnsi="宋体" w:cs="宋体"/>
                <w:color w:val="0F1115"/>
                <w:sz w:val="24"/>
              </w:rPr>
            </w:pPr>
            <w:r>
              <w:rPr>
                <w:rFonts w:ascii="宋体" w:hAnsi="宋体" w:cs="宋体" w:hint="eastAsia"/>
                <w:color w:val="0F1115"/>
                <w:kern w:val="0"/>
                <w:sz w:val="24"/>
                <w:lang w:bidi="ar"/>
              </w:rPr>
              <w:t>必须提供，附法定代表人身份证正反面复印件，加盖公章。未提供或无效的，报价文件整体无效。</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450310">
            <w:pPr>
              <w:rPr>
                <w:rFonts w:ascii="宋体" w:hAnsi="宋体" w:cs="宋体"/>
                <w:color w:val="0F1115"/>
                <w:sz w:val="24"/>
              </w:rPr>
            </w:pPr>
          </w:p>
        </w:tc>
      </w:tr>
      <w:tr w:rsidR="00450310" w:rsidTr="00905B41">
        <w:trPr>
          <w:trHeight w:val="1248"/>
          <w:jc w:val="center"/>
        </w:trPr>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center"/>
              <w:textAlignment w:val="center"/>
              <w:rPr>
                <w:rFonts w:ascii="宋体" w:hAnsi="宋体" w:cs="宋体"/>
                <w:color w:val="0F1115"/>
                <w:sz w:val="24"/>
              </w:rPr>
            </w:pPr>
            <w:r>
              <w:rPr>
                <w:rFonts w:ascii="宋体" w:hAnsi="宋体" w:cs="宋体" w:hint="eastAsia"/>
                <w:color w:val="0F1115"/>
                <w:kern w:val="0"/>
                <w:sz w:val="24"/>
                <w:lang w:bidi="ar"/>
              </w:rPr>
              <w:t>3</w:t>
            </w:r>
          </w:p>
        </w:tc>
        <w:tc>
          <w:tcPr>
            <w:tcW w:w="24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left"/>
              <w:textAlignment w:val="center"/>
              <w:rPr>
                <w:rFonts w:ascii="宋体" w:hAnsi="宋体" w:cs="宋体"/>
                <w:color w:val="0F1115"/>
                <w:sz w:val="24"/>
              </w:rPr>
            </w:pPr>
            <w:r>
              <w:rPr>
                <w:rFonts w:ascii="宋体" w:hAnsi="宋体" w:cs="宋体" w:hint="eastAsia"/>
                <w:color w:val="0F1115"/>
                <w:kern w:val="0"/>
                <w:sz w:val="24"/>
                <w:lang w:bidi="ar"/>
              </w:rPr>
              <w:t>法定代表人授权委托书</w:t>
            </w:r>
          </w:p>
        </w:tc>
        <w:tc>
          <w:tcPr>
            <w:tcW w:w="44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left"/>
              <w:textAlignment w:val="center"/>
              <w:rPr>
                <w:rFonts w:ascii="宋体" w:hAnsi="宋体" w:cs="宋体"/>
                <w:color w:val="0F1115"/>
                <w:sz w:val="24"/>
              </w:rPr>
            </w:pPr>
            <w:r>
              <w:rPr>
                <w:rFonts w:ascii="宋体" w:hAnsi="宋体" w:cs="宋体" w:hint="eastAsia"/>
                <w:color w:val="0F1115"/>
                <w:kern w:val="0"/>
                <w:sz w:val="24"/>
                <w:lang w:bidi="ar"/>
              </w:rPr>
              <w:t>如由授权代表递交和签署文件，则必须提供。须附被授权人身份证正反面复印件，加盖公章。</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450310">
            <w:pPr>
              <w:rPr>
                <w:rFonts w:ascii="宋体" w:hAnsi="宋体" w:cs="宋体"/>
                <w:color w:val="0F1115"/>
                <w:sz w:val="24"/>
              </w:rPr>
            </w:pPr>
          </w:p>
        </w:tc>
      </w:tr>
      <w:tr w:rsidR="00450310" w:rsidTr="00905B41">
        <w:trPr>
          <w:trHeight w:val="1140"/>
          <w:jc w:val="center"/>
        </w:trPr>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center"/>
              <w:textAlignment w:val="center"/>
              <w:rPr>
                <w:rFonts w:ascii="宋体" w:hAnsi="宋体" w:cs="宋体"/>
                <w:color w:val="0F1115"/>
                <w:sz w:val="24"/>
              </w:rPr>
            </w:pPr>
            <w:r>
              <w:rPr>
                <w:rFonts w:ascii="宋体" w:hAnsi="宋体" w:cs="宋体" w:hint="eastAsia"/>
                <w:color w:val="0F1115"/>
                <w:kern w:val="0"/>
                <w:sz w:val="24"/>
                <w:lang w:bidi="ar"/>
              </w:rPr>
              <w:t>4</w:t>
            </w:r>
          </w:p>
        </w:tc>
        <w:tc>
          <w:tcPr>
            <w:tcW w:w="24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left"/>
              <w:textAlignment w:val="center"/>
              <w:rPr>
                <w:rFonts w:ascii="宋体" w:hAnsi="宋体" w:cs="宋体"/>
                <w:color w:val="0F1115"/>
                <w:sz w:val="24"/>
              </w:rPr>
            </w:pPr>
            <w:r>
              <w:rPr>
                <w:rFonts w:ascii="宋体" w:hAnsi="宋体" w:cs="宋体" w:hint="eastAsia"/>
                <w:color w:val="0F1115"/>
                <w:kern w:val="0"/>
                <w:sz w:val="24"/>
                <w:lang w:bidi="ar"/>
              </w:rPr>
              <w:t>资格声明函</w:t>
            </w:r>
          </w:p>
        </w:tc>
        <w:tc>
          <w:tcPr>
            <w:tcW w:w="44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left"/>
              <w:textAlignment w:val="center"/>
              <w:rPr>
                <w:rFonts w:ascii="宋体" w:hAnsi="宋体" w:cs="宋体"/>
                <w:color w:val="0F1115"/>
                <w:sz w:val="24"/>
              </w:rPr>
            </w:pPr>
            <w:r>
              <w:rPr>
                <w:rFonts w:ascii="宋体" w:hAnsi="宋体" w:cs="宋体" w:hint="eastAsia"/>
                <w:color w:val="0F1115"/>
                <w:kern w:val="0"/>
                <w:sz w:val="24"/>
                <w:lang w:bidi="ar"/>
              </w:rPr>
              <w:t>必须提供。可参考附件1填写。未提供或内容不符的，报价文件整体无效。</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450310">
            <w:pPr>
              <w:rPr>
                <w:rFonts w:ascii="宋体" w:hAnsi="宋体" w:cs="宋体"/>
                <w:color w:val="0F1115"/>
                <w:sz w:val="24"/>
              </w:rPr>
            </w:pPr>
          </w:p>
        </w:tc>
      </w:tr>
      <w:tr w:rsidR="00450310" w:rsidTr="00905B41">
        <w:trPr>
          <w:trHeight w:val="780"/>
          <w:jc w:val="center"/>
        </w:trPr>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center"/>
              <w:textAlignment w:val="center"/>
              <w:rPr>
                <w:rFonts w:ascii="宋体" w:hAnsi="宋体" w:cs="宋体"/>
                <w:color w:val="0F1115"/>
                <w:sz w:val="24"/>
              </w:rPr>
            </w:pPr>
            <w:r>
              <w:rPr>
                <w:rFonts w:ascii="宋体" w:hAnsi="宋体" w:cs="宋体" w:hint="eastAsia"/>
                <w:color w:val="0F1115"/>
                <w:kern w:val="0"/>
                <w:sz w:val="24"/>
                <w:lang w:bidi="ar"/>
              </w:rPr>
              <w:t>5</w:t>
            </w:r>
          </w:p>
        </w:tc>
        <w:tc>
          <w:tcPr>
            <w:tcW w:w="24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left"/>
              <w:textAlignment w:val="center"/>
              <w:rPr>
                <w:rFonts w:ascii="宋体" w:hAnsi="宋体" w:cs="宋体"/>
                <w:color w:val="0F1115"/>
                <w:sz w:val="24"/>
              </w:rPr>
            </w:pPr>
            <w:r>
              <w:rPr>
                <w:rFonts w:ascii="宋体" w:hAnsi="宋体" w:cs="宋体" w:hint="eastAsia"/>
                <w:color w:val="0F1115"/>
                <w:kern w:val="0"/>
                <w:sz w:val="24"/>
                <w:lang w:bidi="ar"/>
              </w:rPr>
              <w:t>信用中国查询截图</w:t>
            </w:r>
          </w:p>
        </w:tc>
        <w:tc>
          <w:tcPr>
            <w:tcW w:w="44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left"/>
              <w:textAlignment w:val="center"/>
              <w:rPr>
                <w:rFonts w:ascii="宋体" w:hAnsi="宋体" w:cs="宋体"/>
                <w:color w:val="0F1115"/>
                <w:sz w:val="24"/>
              </w:rPr>
            </w:pPr>
            <w:r>
              <w:rPr>
                <w:rFonts w:ascii="宋体" w:hAnsi="宋体" w:cs="宋体" w:hint="eastAsia"/>
                <w:color w:val="0F1115"/>
                <w:kern w:val="0"/>
                <w:sz w:val="24"/>
                <w:lang w:bidi="ar"/>
              </w:rPr>
              <w:t>打印"信用中国"查询结果，作为声明函的佐证。</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450310">
            <w:pPr>
              <w:rPr>
                <w:rFonts w:ascii="宋体" w:hAnsi="宋体" w:cs="宋体"/>
                <w:color w:val="0F1115"/>
                <w:sz w:val="24"/>
              </w:rPr>
            </w:pPr>
          </w:p>
        </w:tc>
      </w:tr>
      <w:tr w:rsidR="00450310" w:rsidTr="00905B41">
        <w:trPr>
          <w:trHeight w:val="660"/>
          <w:jc w:val="center"/>
        </w:trPr>
        <w:tc>
          <w:tcPr>
            <w:tcW w:w="890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left"/>
              <w:textAlignment w:val="center"/>
              <w:rPr>
                <w:rFonts w:ascii="宋体" w:hAnsi="宋体" w:cs="宋体"/>
                <w:color w:val="0F1115"/>
                <w:sz w:val="24"/>
              </w:rPr>
            </w:pPr>
            <w:r>
              <w:rPr>
                <w:rFonts w:ascii="宋体" w:hAnsi="宋体" w:cs="宋体" w:hint="eastAsia"/>
                <w:color w:val="0F1115"/>
                <w:kern w:val="0"/>
                <w:sz w:val="24"/>
                <w:lang w:bidi="ar"/>
              </w:rPr>
              <w:t>二、技术与商务文件</w:t>
            </w:r>
          </w:p>
        </w:tc>
      </w:tr>
      <w:tr w:rsidR="00450310" w:rsidTr="00905B41">
        <w:trPr>
          <w:trHeight w:val="800"/>
          <w:jc w:val="center"/>
        </w:trPr>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center"/>
              <w:textAlignment w:val="center"/>
              <w:rPr>
                <w:rFonts w:ascii="宋体" w:hAnsi="宋体" w:cs="宋体"/>
                <w:color w:val="0F1115"/>
                <w:sz w:val="24"/>
              </w:rPr>
            </w:pPr>
            <w:r>
              <w:rPr>
                <w:rFonts w:ascii="宋体" w:hAnsi="宋体" w:cs="宋体" w:hint="eastAsia"/>
                <w:color w:val="0F1115"/>
                <w:kern w:val="0"/>
                <w:sz w:val="24"/>
                <w:lang w:bidi="ar"/>
              </w:rPr>
              <w:t>6</w:t>
            </w:r>
          </w:p>
        </w:tc>
        <w:tc>
          <w:tcPr>
            <w:tcW w:w="24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left"/>
              <w:textAlignment w:val="center"/>
              <w:rPr>
                <w:rFonts w:ascii="宋体" w:hAnsi="宋体" w:cs="宋体"/>
                <w:color w:val="0F1115"/>
                <w:sz w:val="24"/>
              </w:rPr>
            </w:pPr>
            <w:r>
              <w:rPr>
                <w:rFonts w:ascii="宋体" w:hAnsi="宋体" w:cs="宋体" w:hint="eastAsia"/>
                <w:color w:val="0F1115"/>
                <w:kern w:val="0"/>
                <w:sz w:val="24"/>
                <w:lang w:bidi="ar"/>
              </w:rPr>
              <w:t>报价人基本情况说明</w:t>
            </w:r>
          </w:p>
        </w:tc>
        <w:tc>
          <w:tcPr>
            <w:tcW w:w="44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left"/>
              <w:textAlignment w:val="center"/>
              <w:rPr>
                <w:rFonts w:ascii="宋体" w:hAnsi="宋体" w:cs="宋体"/>
                <w:color w:val="0F1115"/>
                <w:sz w:val="24"/>
              </w:rPr>
            </w:pPr>
            <w:r>
              <w:rPr>
                <w:rFonts w:ascii="宋体" w:hAnsi="宋体" w:cs="宋体" w:hint="eastAsia"/>
                <w:color w:val="0F1115"/>
                <w:kern w:val="0"/>
                <w:sz w:val="24"/>
                <w:lang w:bidi="ar"/>
              </w:rPr>
              <w:t>必须提供，格式自拟，加盖公章。</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450310">
            <w:pPr>
              <w:rPr>
                <w:rFonts w:ascii="宋体" w:hAnsi="宋体" w:cs="宋体"/>
                <w:color w:val="0F1115"/>
                <w:sz w:val="24"/>
              </w:rPr>
            </w:pPr>
          </w:p>
        </w:tc>
      </w:tr>
      <w:tr w:rsidR="00450310" w:rsidTr="00905B41">
        <w:trPr>
          <w:trHeight w:val="1180"/>
          <w:jc w:val="center"/>
        </w:trPr>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center"/>
              <w:textAlignment w:val="center"/>
              <w:rPr>
                <w:rFonts w:ascii="宋体" w:hAnsi="宋体" w:cs="宋体"/>
                <w:color w:val="0F1115"/>
                <w:sz w:val="24"/>
              </w:rPr>
            </w:pPr>
            <w:r>
              <w:rPr>
                <w:rFonts w:ascii="宋体" w:hAnsi="宋体" w:cs="宋体" w:hint="eastAsia"/>
                <w:color w:val="0F1115"/>
                <w:kern w:val="0"/>
                <w:sz w:val="24"/>
                <w:lang w:bidi="ar"/>
              </w:rPr>
              <w:t>7</w:t>
            </w:r>
          </w:p>
        </w:tc>
        <w:tc>
          <w:tcPr>
            <w:tcW w:w="24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left"/>
              <w:textAlignment w:val="center"/>
              <w:rPr>
                <w:rFonts w:ascii="宋体" w:hAnsi="宋体" w:cs="宋体"/>
                <w:color w:val="0F1115"/>
                <w:sz w:val="24"/>
              </w:rPr>
            </w:pPr>
            <w:r>
              <w:rPr>
                <w:rFonts w:ascii="宋体" w:hAnsi="宋体" w:cs="宋体" w:hint="eastAsia"/>
                <w:color w:val="0F1115"/>
                <w:kern w:val="0"/>
                <w:sz w:val="24"/>
                <w:lang w:bidi="ar"/>
              </w:rPr>
              <w:t>同类业绩证明</w:t>
            </w:r>
          </w:p>
        </w:tc>
        <w:tc>
          <w:tcPr>
            <w:tcW w:w="44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left"/>
              <w:textAlignment w:val="center"/>
              <w:rPr>
                <w:rFonts w:ascii="宋体" w:hAnsi="宋体" w:cs="宋体"/>
                <w:color w:val="0F1115"/>
                <w:sz w:val="24"/>
              </w:rPr>
            </w:pPr>
            <w:r>
              <w:rPr>
                <w:rFonts w:ascii="宋体" w:hAnsi="宋体" w:cs="宋体" w:hint="eastAsia"/>
                <w:color w:val="0F1115"/>
                <w:kern w:val="0"/>
                <w:sz w:val="24"/>
                <w:lang w:bidi="ar"/>
              </w:rPr>
              <w:t>请提供2023年1月1日至今以来具有同类项目业绩的合同（关键页），加盖公章。</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450310">
            <w:pPr>
              <w:rPr>
                <w:rFonts w:ascii="宋体" w:hAnsi="宋体" w:cs="宋体"/>
                <w:color w:val="0F1115"/>
                <w:sz w:val="24"/>
              </w:rPr>
            </w:pPr>
          </w:p>
        </w:tc>
      </w:tr>
      <w:tr w:rsidR="00450310" w:rsidTr="00905B41">
        <w:trPr>
          <w:trHeight w:val="936"/>
          <w:jc w:val="center"/>
        </w:trPr>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center"/>
              <w:textAlignment w:val="center"/>
              <w:rPr>
                <w:rFonts w:ascii="宋体" w:hAnsi="宋体" w:cs="宋体"/>
                <w:color w:val="0F1115"/>
                <w:sz w:val="24"/>
              </w:rPr>
            </w:pPr>
            <w:r>
              <w:rPr>
                <w:rFonts w:ascii="宋体" w:hAnsi="宋体" w:cs="宋体" w:hint="eastAsia"/>
                <w:color w:val="0F1115"/>
                <w:kern w:val="0"/>
                <w:sz w:val="24"/>
                <w:lang w:bidi="ar"/>
              </w:rPr>
              <w:t>8</w:t>
            </w:r>
          </w:p>
        </w:tc>
        <w:tc>
          <w:tcPr>
            <w:tcW w:w="24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left"/>
              <w:textAlignment w:val="center"/>
              <w:rPr>
                <w:rFonts w:ascii="宋体" w:hAnsi="宋体" w:cs="宋体"/>
                <w:color w:val="0F1115"/>
                <w:sz w:val="24"/>
              </w:rPr>
            </w:pPr>
            <w:r>
              <w:rPr>
                <w:rFonts w:ascii="宋体" w:hAnsi="宋体" w:cs="宋体" w:hint="eastAsia"/>
                <w:color w:val="0F1115"/>
                <w:kern w:val="0"/>
                <w:sz w:val="24"/>
                <w:lang w:bidi="ar"/>
              </w:rPr>
              <w:t>服务响应时间及承诺</w:t>
            </w:r>
          </w:p>
        </w:tc>
        <w:tc>
          <w:tcPr>
            <w:tcW w:w="44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left"/>
              <w:textAlignment w:val="center"/>
              <w:rPr>
                <w:rFonts w:ascii="宋体" w:hAnsi="宋体" w:cs="宋体"/>
                <w:color w:val="0F1115"/>
                <w:sz w:val="24"/>
              </w:rPr>
            </w:pPr>
            <w:r>
              <w:rPr>
                <w:rFonts w:ascii="宋体" w:hAnsi="宋体" w:cs="宋体" w:hint="eastAsia"/>
                <w:color w:val="0F1115"/>
                <w:kern w:val="0"/>
                <w:sz w:val="24"/>
                <w:lang w:bidi="ar"/>
              </w:rPr>
              <w:t>请提供明确的服务响应时间及承诺。加盖公章。</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450310">
            <w:pPr>
              <w:rPr>
                <w:rFonts w:ascii="宋体" w:hAnsi="宋体" w:cs="宋体"/>
                <w:color w:val="0F1115"/>
                <w:sz w:val="24"/>
              </w:rPr>
            </w:pPr>
          </w:p>
        </w:tc>
      </w:tr>
      <w:tr w:rsidR="00450310" w:rsidTr="00905B41">
        <w:trPr>
          <w:trHeight w:val="936"/>
          <w:jc w:val="center"/>
        </w:trPr>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center"/>
              <w:textAlignment w:val="center"/>
              <w:rPr>
                <w:rFonts w:ascii="宋体" w:hAnsi="宋体" w:cs="宋体"/>
                <w:color w:val="0F1115"/>
                <w:sz w:val="24"/>
              </w:rPr>
            </w:pPr>
            <w:r>
              <w:rPr>
                <w:rFonts w:ascii="宋体" w:hAnsi="宋体" w:cs="宋体" w:hint="eastAsia"/>
                <w:color w:val="0F1115"/>
                <w:kern w:val="0"/>
                <w:sz w:val="24"/>
                <w:lang w:bidi="ar"/>
              </w:rPr>
              <w:t>9</w:t>
            </w:r>
          </w:p>
        </w:tc>
        <w:tc>
          <w:tcPr>
            <w:tcW w:w="24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left"/>
              <w:textAlignment w:val="center"/>
              <w:rPr>
                <w:rFonts w:ascii="宋体" w:hAnsi="宋体" w:cs="宋体"/>
                <w:color w:val="0F1115"/>
                <w:sz w:val="24"/>
              </w:rPr>
            </w:pPr>
            <w:r>
              <w:rPr>
                <w:rFonts w:ascii="宋体" w:hAnsi="宋体" w:cs="宋体" w:hint="eastAsia"/>
                <w:color w:val="0F1115"/>
                <w:kern w:val="0"/>
                <w:sz w:val="24"/>
                <w:lang w:bidi="ar"/>
              </w:rPr>
              <w:t>售后服务方案</w:t>
            </w:r>
          </w:p>
        </w:tc>
        <w:tc>
          <w:tcPr>
            <w:tcW w:w="44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left"/>
              <w:textAlignment w:val="center"/>
              <w:rPr>
                <w:rFonts w:ascii="宋体" w:hAnsi="宋体" w:cs="宋体"/>
                <w:color w:val="0F1115"/>
                <w:sz w:val="24"/>
              </w:rPr>
            </w:pPr>
            <w:r>
              <w:rPr>
                <w:rFonts w:ascii="宋体" w:hAnsi="宋体" w:cs="宋体" w:hint="eastAsia"/>
                <w:color w:val="0F1115"/>
                <w:kern w:val="0"/>
                <w:sz w:val="24"/>
                <w:lang w:bidi="ar"/>
              </w:rPr>
              <w:t>请提供售后服务方案，内容应至少包括质保期、技术支持方式及应急流程等。加盖公章。</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450310">
            <w:pPr>
              <w:rPr>
                <w:rFonts w:ascii="宋体" w:hAnsi="宋体" w:cs="宋体"/>
                <w:color w:val="0F1115"/>
                <w:sz w:val="24"/>
              </w:rPr>
            </w:pPr>
          </w:p>
        </w:tc>
      </w:tr>
      <w:tr w:rsidR="00450310" w:rsidTr="00905B41">
        <w:trPr>
          <w:trHeight w:val="500"/>
          <w:jc w:val="center"/>
        </w:trPr>
        <w:tc>
          <w:tcPr>
            <w:tcW w:w="890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left"/>
              <w:textAlignment w:val="center"/>
              <w:rPr>
                <w:rFonts w:ascii="宋体" w:hAnsi="宋体" w:cs="宋体"/>
                <w:color w:val="0F1115"/>
                <w:sz w:val="24"/>
              </w:rPr>
            </w:pPr>
            <w:r>
              <w:rPr>
                <w:rFonts w:ascii="宋体" w:hAnsi="宋体" w:cs="宋体" w:hint="eastAsia"/>
                <w:color w:val="0F1115"/>
                <w:kern w:val="0"/>
                <w:sz w:val="24"/>
                <w:lang w:bidi="ar"/>
              </w:rPr>
              <w:t>三、价格文件</w:t>
            </w:r>
          </w:p>
        </w:tc>
      </w:tr>
      <w:tr w:rsidR="00450310" w:rsidTr="00905B41">
        <w:trPr>
          <w:trHeight w:val="1160"/>
          <w:jc w:val="center"/>
        </w:trPr>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center"/>
              <w:textAlignment w:val="center"/>
              <w:rPr>
                <w:rFonts w:ascii="宋体" w:hAnsi="宋体" w:cs="宋体"/>
                <w:color w:val="0F1115"/>
                <w:sz w:val="24"/>
              </w:rPr>
            </w:pPr>
            <w:r>
              <w:rPr>
                <w:rFonts w:ascii="宋体" w:hAnsi="宋体" w:cs="宋体" w:hint="eastAsia"/>
                <w:color w:val="0F1115"/>
                <w:kern w:val="0"/>
                <w:sz w:val="24"/>
                <w:lang w:bidi="ar"/>
              </w:rPr>
              <w:t>10</w:t>
            </w:r>
          </w:p>
        </w:tc>
        <w:tc>
          <w:tcPr>
            <w:tcW w:w="24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left"/>
              <w:textAlignment w:val="center"/>
              <w:rPr>
                <w:rFonts w:ascii="宋体" w:hAnsi="宋体" w:cs="宋体"/>
                <w:color w:val="0F1115"/>
                <w:sz w:val="24"/>
              </w:rPr>
            </w:pPr>
            <w:r>
              <w:rPr>
                <w:rFonts w:ascii="宋体" w:hAnsi="宋体" w:cs="宋体" w:hint="eastAsia"/>
                <w:color w:val="0F1115"/>
                <w:kern w:val="0"/>
                <w:sz w:val="24"/>
                <w:lang w:bidi="ar"/>
              </w:rPr>
              <w:t>常用设备及日常零散耗材供货报价明细清单</w:t>
            </w:r>
          </w:p>
        </w:tc>
        <w:tc>
          <w:tcPr>
            <w:tcW w:w="44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left"/>
              <w:textAlignment w:val="center"/>
              <w:rPr>
                <w:rFonts w:ascii="宋体" w:hAnsi="宋体" w:cs="宋体"/>
                <w:color w:val="0F1115"/>
                <w:sz w:val="24"/>
              </w:rPr>
            </w:pPr>
            <w:r>
              <w:rPr>
                <w:rFonts w:ascii="宋体" w:hAnsi="宋体" w:cs="宋体" w:hint="eastAsia"/>
                <w:color w:val="0F1115"/>
                <w:kern w:val="0"/>
                <w:sz w:val="24"/>
                <w:lang w:bidi="ar"/>
              </w:rPr>
              <w:t>必须提供，按附件2格式完整填写并加盖公章。</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450310">
            <w:pPr>
              <w:rPr>
                <w:rFonts w:ascii="宋体" w:hAnsi="宋体" w:cs="宋体"/>
                <w:color w:val="0F1115"/>
                <w:sz w:val="24"/>
              </w:rPr>
            </w:pPr>
          </w:p>
        </w:tc>
      </w:tr>
      <w:tr w:rsidR="00450310" w:rsidTr="00905B41">
        <w:trPr>
          <w:trHeight w:val="680"/>
          <w:jc w:val="center"/>
        </w:trPr>
        <w:tc>
          <w:tcPr>
            <w:tcW w:w="890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left"/>
              <w:textAlignment w:val="center"/>
              <w:rPr>
                <w:rFonts w:ascii="宋体" w:hAnsi="宋体" w:cs="宋体"/>
                <w:color w:val="0F1115"/>
                <w:sz w:val="24"/>
              </w:rPr>
            </w:pPr>
            <w:r>
              <w:rPr>
                <w:rFonts w:ascii="宋体" w:hAnsi="宋体" w:cs="宋体" w:hint="eastAsia"/>
                <w:color w:val="0F1115"/>
                <w:kern w:val="0"/>
                <w:sz w:val="24"/>
                <w:lang w:bidi="ar"/>
              </w:rPr>
              <w:t>四、其他</w:t>
            </w:r>
          </w:p>
        </w:tc>
      </w:tr>
      <w:tr w:rsidR="00450310" w:rsidTr="00905B41">
        <w:trPr>
          <w:trHeight w:val="624"/>
          <w:jc w:val="center"/>
        </w:trPr>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center"/>
              <w:textAlignment w:val="center"/>
              <w:rPr>
                <w:rFonts w:ascii="宋体" w:hAnsi="宋体" w:cs="宋体"/>
                <w:color w:val="0F1115"/>
                <w:sz w:val="24"/>
              </w:rPr>
            </w:pPr>
            <w:r>
              <w:rPr>
                <w:rFonts w:ascii="宋体" w:hAnsi="宋体" w:cs="宋体" w:hint="eastAsia"/>
                <w:color w:val="0F1115"/>
                <w:kern w:val="0"/>
                <w:sz w:val="24"/>
                <w:lang w:bidi="ar"/>
              </w:rPr>
              <w:t>11</w:t>
            </w:r>
          </w:p>
        </w:tc>
        <w:tc>
          <w:tcPr>
            <w:tcW w:w="24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left"/>
              <w:textAlignment w:val="center"/>
              <w:rPr>
                <w:rFonts w:ascii="宋体" w:hAnsi="宋体" w:cs="宋体"/>
                <w:color w:val="0F1115"/>
                <w:sz w:val="24"/>
              </w:rPr>
            </w:pPr>
            <w:r>
              <w:rPr>
                <w:rFonts w:ascii="宋体" w:hAnsi="宋体" w:cs="宋体" w:hint="eastAsia"/>
                <w:color w:val="0F1115"/>
                <w:kern w:val="0"/>
                <w:sz w:val="24"/>
                <w:lang w:bidi="ar"/>
              </w:rPr>
              <w:t>报价人认为需要提交的其他资料</w:t>
            </w:r>
          </w:p>
        </w:tc>
        <w:tc>
          <w:tcPr>
            <w:tcW w:w="44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310" w:rsidRDefault="00FA6503">
            <w:pPr>
              <w:widowControl/>
              <w:jc w:val="left"/>
              <w:textAlignment w:val="center"/>
              <w:rPr>
                <w:rFonts w:ascii="宋体" w:hAnsi="宋体" w:cs="宋体"/>
                <w:color w:val="0F1115"/>
                <w:sz w:val="24"/>
              </w:rPr>
            </w:pPr>
            <w:r>
              <w:rPr>
                <w:rFonts w:ascii="宋体" w:hAnsi="宋体" w:cs="宋体" w:hint="eastAsia"/>
                <w:color w:val="0F1115"/>
                <w:kern w:val="0"/>
                <w:sz w:val="24"/>
                <w:lang w:bidi="ar"/>
              </w:rPr>
              <w:t>可选提供，不作评审依据。</w:t>
            </w:r>
          </w:p>
        </w:tc>
        <w:tc>
          <w:tcPr>
            <w:tcW w:w="14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0310" w:rsidRDefault="00450310">
            <w:pPr>
              <w:rPr>
                <w:rFonts w:ascii="宋体" w:hAnsi="宋体" w:cs="宋体"/>
                <w:color w:val="000000"/>
                <w:sz w:val="22"/>
                <w:szCs w:val="22"/>
              </w:rPr>
            </w:pPr>
          </w:p>
        </w:tc>
      </w:tr>
    </w:tbl>
    <w:p w:rsidR="00450310" w:rsidRDefault="00FA6503">
      <w:pPr>
        <w:spacing w:line="576" w:lineRule="exact"/>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注：（一）所有证书类文件提供复印件且必须在有效期内。</w:t>
      </w:r>
    </w:p>
    <w:p w:rsidR="00450310" w:rsidRDefault="00FA6503">
      <w:pPr>
        <w:spacing w:line="576"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（二）上述文件如为复印件的，必须加盖投标人公章；</w:t>
      </w:r>
    </w:p>
    <w:p w:rsidR="00450310" w:rsidRDefault="00FA6503">
      <w:pPr>
        <w:spacing w:line="576"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（三）投标人应自行承担所提供上述资料任何错漏而导致的一切后果。投标人必须对投标文件所提供的全部资料的真实性承担法律责任，并无条件接受采购人、采购监督管理部门对其中任何资料进行核实的要求。</w:t>
      </w:r>
    </w:p>
    <w:p w:rsidR="00450310" w:rsidRDefault="00FA6503">
      <w:pPr>
        <w:spacing w:line="576"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（四）投标文件包括但不限于以上组成内容，请按顺序制作并编写页码，页码应连续。投标文件有提供格式文件的请按格式要求提交，无提供格式的请自拟。</w:t>
      </w:r>
    </w:p>
    <w:p w:rsidR="00450310" w:rsidRDefault="00FA6503">
      <w:pPr>
        <w:spacing w:line="576" w:lineRule="exact"/>
        <w:ind w:firstLineChars="200" w:firstLine="640"/>
        <w:jc w:val="left"/>
        <w:rPr>
          <w:rFonts w:ascii="黑体" w:eastAsia="黑体" w:hAnsi="黑体" w:cs="黑体"/>
          <w:color w:val="000000"/>
          <w:sz w:val="32"/>
          <w:szCs w:val="32"/>
        </w:rPr>
      </w:pPr>
      <w:r>
        <w:rPr>
          <w:rFonts w:ascii="黑体" w:eastAsia="黑体" w:hAnsi="黑体" w:cs="黑体" w:hint="eastAsia"/>
          <w:color w:val="000000"/>
          <w:sz w:val="32"/>
          <w:szCs w:val="32"/>
        </w:rPr>
        <w:t>十、变更与补充</w:t>
      </w:r>
    </w:p>
    <w:p w:rsidR="00450310" w:rsidRDefault="00FA6503">
      <w:pPr>
        <w:spacing w:line="576"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（一）采购人有权根据实际需求对采购内容进行调整，但调整后的采购金额不得超过原采购限额。</w:t>
      </w:r>
    </w:p>
    <w:p w:rsidR="00450310" w:rsidRDefault="00FA6503">
      <w:pPr>
        <w:spacing w:line="576"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（二）供应商应积极配合采购人的变更要求，并在变更后重新提交相关文件。</w:t>
      </w:r>
    </w:p>
    <w:p w:rsidR="00450310" w:rsidRDefault="00450310">
      <w:pPr>
        <w:spacing w:line="576" w:lineRule="exact"/>
        <w:jc w:val="left"/>
        <w:rPr>
          <w:rFonts w:ascii="仿宋_GB2312" w:eastAsia="仿宋_GB2312" w:hAnsi="仿宋_GB2312" w:cs="仿宋_GB2312"/>
          <w:color w:val="000000"/>
          <w:kern w:val="0"/>
          <w:sz w:val="32"/>
          <w:szCs w:val="32"/>
          <w:lang w:bidi="ar"/>
        </w:rPr>
      </w:pPr>
    </w:p>
    <w:p w:rsidR="00450310" w:rsidRDefault="00450310">
      <w:pPr>
        <w:spacing w:line="576" w:lineRule="exact"/>
        <w:jc w:val="left"/>
        <w:rPr>
          <w:rFonts w:ascii="仿宋_GB2312" w:eastAsia="仿宋_GB2312" w:hAnsi="仿宋_GB2312" w:cs="仿宋_GB2312"/>
          <w:color w:val="000000"/>
          <w:kern w:val="0"/>
          <w:sz w:val="32"/>
          <w:szCs w:val="32"/>
          <w:lang w:bidi="ar"/>
        </w:rPr>
      </w:pPr>
    </w:p>
    <w:p w:rsidR="00450310" w:rsidRDefault="00450310">
      <w:pPr>
        <w:spacing w:line="576" w:lineRule="exact"/>
        <w:jc w:val="left"/>
        <w:rPr>
          <w:rFonts w:ascii="仿宋_GB2312" w:eastAsia="仿宋_GB2312" w:hAnsi="仿宋_GB2312" w:cs="仿宋_GB2312"/>
          <w:color w:val="000000"/>
          <w:kern w:val="0"/>
          <w:sz w:val="32"/>
          <w:szCs w:val="32"/>
          <w:lang w:bidi="ar"/>
        </w:rPr>
      </w:pPr>
    </w:p>
    <w:p w:rsidR="00450310" w:rsidRDefault="00450310">
      <w:pPr>
        <w:spacing w:line="380" w:lineRule="exact"/>
        <w:rPr>
          <w:rFonts w:ascii="黑体" w:eastAsia="黑体" w:hAnsi="黑体" w:cs="黑体"/>
          <w:sz w:val="32"/>
          <w:szCs w:val="32"/>
        </w:rPr>
      </w:pPr>
    </w:p>
    <w:p w:rsidR="00450310" w:rsidRDefault="00FA6503">
      <w:pPr>
        <w:rPr>
          <w:rFonts w:ascii="黑体" w:eastAsia="黑体" w:hAnsi="黑体" w:cs="黑体"/>
          <w:sz w:val="32"/>
          <w:szCs w:val="32"/>
        </w:rPr>
      </w:pPr>
      <w:r>
        <w:rPr>
          <w:rFonts w:ascii="黑体" w:eastAsia="黑体" w:hAnsi="黑体" w:cs="黑体" w:hint="eastAsia"/>
          <w:sz w:val="32"/>
          <w:szCs w:val="32"/>
        </w:rPr>
        <w:br w:type="page"/>
      </w:r>
    </w:p>
    <w:p w:rsidR="00450310" w:rsidRDefault="00FA6503">
      <w:pPr>
        <w:spacing w:line="380" w:lineRule="exact"/>
        <w:rPr>
          <w:rFonts w:ascii="黑体" w:eastAsia="黑体" w:hAnsi="黑体" w:cs="黑体"/>
          <w:sz w:val="32"/>
          <w:szCs w:val="32"/>
        </w:rPr>
      </w:pPr>
      <w:r>
        <w:rPr>
          <w:rFonts w:ascii="黑体" w:eastAsia="黑体" w:hAnsi="黑体" w:cs="黑体" w:hint="eastAsia"/>
          <w:sz w:val="32"/>
          <w:szCs w:val="32"/>
        </w:rPr>
        <w:t>附件1：</w:t>
      </w:r>
    </w:p>
    <w:p w:rsidR="00450310" w:rsidRDefault="00FA6503">
      <w:pPr>
        <w:spacing w:line="38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资格声明函</w:t>
      </w:r>
    </w:p>
    <w:p w:rsidR="00450310" w:rsidRDefault="00450310">
      <w:pPr>
        <w:spacing w:line="380" w:lineRule="exact"/>
        <w:jc w:val="center"/>
        <w:rPr>
          <w:rFonts w:ascii="仿宋_GB2312" w:eastAsia="仿宋_GB2312" w:hAnsi="仿宋_GB2312" w:cs="仿宋_GB2312"/>
          <w:sz w:val="32"/>
          <w:szCs w:val="32"/>
        </w:rPr>
      </w:pPr>
    </w:p>
    <w:p w:rsidR="00450310" w:rsidRDefault="00FA6503">
      <w:pPr>
        <w:spacing w:line="3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致：广州市番禺区图书馆</w:t>
      </w:r>
    </w:p>
    <w:p w:rsidR="00450310" w:rsidRDefault="00FA6503">
      <w:pPr>
        <w:spacing w:line="3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我方，[报价人全称]，系依法注册的 [企业法人/事业法人/其他组织]，在此郑重声明：</w:t>
      </w:r>
    </w:p>
    <w:p w:rsidR="00450310" w:rsidRDefault="00FA6503">
      <w:pPr>
        <w:spacing w:line="3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1.主体资格合法：我方具有独立承担民事责任的能力，合法持有有效的营业执照/事业法人证书，且经营范围包含本次采购内容或与之相关。</w:t>
      </w:r>
    </w:p>
    <w:p w:rsidR="00450310" w:rsidRDefault="00FA6503">
      <w:pPr>
        <w:spacing w:line="3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2.无重大违法记录：我方在参加本次采购活动前三年内，在经营活动中没有重大违法记录，且目前未被列入失信被执行人、重大税收违法案件当事人名单、政府采购严重违法失信行为记录名单。</w:t>
      </w:r>
    </w:p>
    <w:p w:rsidR="00450310" w:rsidRDefault="00FA6503">
      <w:pPr>
        <w:spacing w:line="3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3.财务状况与纳税社保：我方具有良好的商业信誉和健全的财务会计制度，有依法缴纳税收和社会保障资金的良好记录。</w:t>
      </w:r>
    </w:p>
    <w:p w:rsidR="00450310" w:rsidRDefault="00FA6503">
      <w:pPr>
        <w:spacing w:line="3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4.履约能力：我方具备履行本次采购合同所必需的设备、专业技术能力和售后服务能力。</w:t>
      </w:r>
    </w:p>
    <w:p w:rsidR="00450310" w:rsidRDefault="00FA6503">
      <w:pPr>
        <w:spacing w:line="3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5.控股关系声明：我方与参加本次采购的其他报价人之间，不存在单位负责人为同一人或者存在直接控股、管理关系的情况。</w:t>
      </w:r>
    </w:p>
    <w:p w:rsidR="00450310" w:rsidRDefault="00FA6503">
      <w:pPr>
        <w:spacing w:line="3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6.文件真实性：我方在此保证，本声明及本次报价文件中所提供的全部资料和信息均真实、准确、完整。如查实存在虚假或隐瞒，我方自愿放弃报价和中选资格，并承担由此产生的一切法律后果。</w:t>
      </w:r>
    </w:p>
    <w:p w:rsidR="00450310" w:rsidRDefault="00FA650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特此声明。</w:t>
      </w:r>
    </w:p>
    <w:p w:rsidR="00450310" w:rsidRDefault="00450310">
      <w:pPr>
        <w:rPr>
          <w:rFonts w:ascii="仿宋_GB2312" w:eastAsia="仿宋_GB2312" w:hAnsi="仿宋_GB2312" w:cs="仿宋_GB2312"/>
          <w:sz w:val="32"/>
          <w:szCs w:val="32"/>
        </w:rPr>
      </w:pPr>
    </w:p>
    <w:p w:rsidR="00450310" w:rsidRDefault="00450310">
      <w:pPr>
        <w:rPr>
          <w:rFonts w:ascii="仿宋_GB2312" w:eastAsia="仿宋_GB2312" w:hAnsi="仿宋_GB2312" w:cs="仿宋_GB2312"/>
          <w:sz w:val="32"/>
          <w:szCs w:val="32"/>
        </w:rPr>
      </w:pPr>
    </w:p>
    <w:p w:rsidR="00450310" w:rsidRDefault="00FA6503">
      <w:pPr>
        <w:ind w:firstLineChars="1200" w:firstLine="3840"/>
        <w:rPr>
          <w:rFonts w:ascii="仿宋_GB2312" w:eastAsia="仿宋_GB2312" w:hAnsi="仿宋_GB2312" w:cs="仿宋_GB2312"/>
          <w:sz w:val="32"/>
          <w:szCs w:val="32"/>
        </w:rPr>
      </w:pPr>
      <w:r>
        <w:rPr>
          <w:rFonts w:ascii="仿宋_GB2312" w:eastAsia="仿宋_GB2312" w:hAnsi="仿宋_GB2312" w:cs="仿宋_GB2312" w:hint="eastAsia"/>
          <w:sz w:val="32"/>
          <w:szCs w:val="32"/>
        </w:rPr>
        <w:t>报价人名称（加盖公章）：</w:t>
      </w:r>
    </w:p>
    <w:p w:rsidR="00450310" w:rsidRDefault="00FA6503">
      <w:pPr>
        <w:ind w:firstLineChars="900" w:firstLine="288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法定代表人或授权代表（签字）：</w:t>
      </w:r>
    </w:p>
    <w:p w:rsidR="00450310" w:rsidRDefault="00FA6503">
      <w:pPr>
        <w:ind w:firstLineChars="1300" w:firstLine="4160"/>
        <w:rPr>
          <w:rFonts w:ascii="仿宋_GB2312" w:eastAsia="仿宋_GB2312" w:hAnsi="仿宋_GB2312" w:cs="仿宋_GB2312"/>
          <w:sz w:val="32"/>
          <w:szCs w:val="32"/>
        </w:rPr>
      </w:pPr>
      <w:r>
        <w:rPr>
          <w:rFonts w:ascii="仿宋_GB2312" w:eastAsia="仿宋_GB2312" w:hAnsi="仿宋_GB2312" w:cs="仿宋_GB2312" w:hint="eastAsia"/>
          <w:sz w:val="32"/>
          <w:szCs w:val="32"/>
        </w:rPr>
        <w:t>日期：  年  月  日</w:t>
      </w:r>
    </w:p>
    <w:p w:rsidR="00450310" w:rsidRDefault="00FA6503">
      <w:pPr>
        <w:spacing w:line="576" w:lineRule="exact"/>
        <w:jc w:val="left"/>
        <w:rPr>
          <w:rFonts w:ascii="仿宋_GB2312" w:eastAsia="仿宋_GB2312" w:hAnsi="仿宋_GB2312" w:cs="仿宋_GB2312"/>
          <w:color w:val="000000"/>
          <w:kern w:val="0"/>
          <w:sz w:val="32"/>
          <w:szCs w:val="32"/>
          <w:lang w:bidi="ar"/>
        </w:rPr>
      </w:pPr>
      <w:r>
        <w:rPr>
          <w:rFonts w:ascii="黑体" w:eastAsia="黑体" w:hAnsi="黑体" w:cs="黑体" w:hint="eastAsia"/>
          <w:color w:val="000000"/>
          <w:kern w:val="0"/>
          <w:sz w:val="32"/>
          <w:szCs w:val="32"/>
          <w:lang w:bidi="ar"/>
        </w:rPr>
        <w:t>附件2</w:t>
      </w:r>
      <w:r>
        <w:rPr>
          <w:rFonts w:ascii="仿宋_GB2312" w:eastAsia="仿宋_GB2312" w:hAnsi="仿宋_GB2312" w:cs="仿宋_GB2312" w:hint="eastAsia"/>
          <w:color w:val="000000"/>
          <w:kern w:val="0"/>
          <w:sz w:val="32"/>
          <w:szCs w:val="32"/>
          <w:lang w:bidi="ar"/>
        </w:rPr>
        <w:t>：</w:t>
      </w:r>
    </w:p>
    <w:p w:rsidR="00450310" w:rsidRDefault="00FA6503">
      <w:pPr>
        <w:spacing w:line="576" w:lineRule="exact"/>
        <w:jc w:val="center"/>
        <w:rPr>
          <w:rFonts w:ascii="宋体" w:hAnsi="宋体" w:cs="宋体"/>
          <w:color w:val="000000"/>
          <w:kern w:val="0"/>
          <w:sz w:val="32"/>
          <w:szCs w:val="32"/>
          <w:lang w:bidi="ar"/>
        </w:rPr>
      </w:pPr>
      <w:r>
        <w:rPr>
          <w:rFonts w:ascii="宋体" w:hAnsi="宋体" w:cs="宋体" w:hint="eastAsia"/>
          <w:color w:val="000000"/>
          <w:kern w:val="0"/>
          <w:sz w:val="32"/>
          <w:szCs w:val="32"/>
          <w:lang w:bidi="ar"/>
        </w:rPr>
        <w:t>常用设备及日常零散耗材供货报价明细清单</w:t>
      </w:r>
    </w:p>
    <w:tbl>
      <w:tblPr>
        <w:tblW w:w="5000" w:type="pct"/>
        <w:jc w:val="center"/>
        <w:tblLayout w:type="fixed"/>
        <w:tblLook w:val="04A0" w:firstRow="1" w:lastRow="0" w:firstColumn="1" w:lastColumn="0" w:noHBand="0" w:noVBand="1"/>
      </w:tblPr>
      <w:tblGrid>
        <w:gridCol w:w="867"/>
        <w:gridCol w:w="1685"/>
        <w:gridCol w:w="3300"/>
        <w:gridCol w:w="1612"/>
        <w:gridCol w:w="1371"/>
      </w:tblGrid>
      <w:tr w:rsidR="00450310" w:rsidTr="00905B41">
        <w:trPr>
          <w:trHeight w:val="638"/>
          <w:jc w:val="center"/>
        </w:trPr>
        <w:tc>
          <w:tcPr>
            <w:tcW w:w="863"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序号</w:t>
            </w:r>
          </w:p>
        </w:tc>
        <w:tc>
          <w:tcPr>
            <w:tcW w:w="1678"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名称</w:t>
            </w:r>
          </w:p>
        </w:tc>
        <w:tc>
          <w:tcPr>
            <w:tcW w:w="3285"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规格</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数量</w:t>
            </w:r>
          </w:p>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（个/盒）</w:t>
            </w:r>
          </w:p>
        </w:tc>
        <w:tc>
          <w:tcPr>
            <w:tcW w:w="1365"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单价（元）</w:t>
            </w:r>
          </w:p>
        </w:tc>
      </w:tr>
      <w:tr w:rsidR="00450310" w:rsidTr="00905B41">
        <w:trPr>
          <w:trHeight w:val="598"/>
          <w:jc w:val="center"/>
        </w:trPr>
        <w:tc>
          <w:tcPr>
            <w:tcW w:w="863"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1</w:t>
            </w:r>
          </w:p>
        </w:tc>
        <w:tc>
          <w:tcPr>
            <w:tcW w:w="1678"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碳粉</w:t>
            </w:r>
          </w:p>
        </w:tc>
        <w:tc>
          <w:tcPr>
            <w:tcW w:w="3285"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得力M201CR（原厂黑色）</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1</w:t>
            </w:r>
          </w:p>
        </w:tc>
        <w:tc>
          <w:tcPr>
            <w:tcW w:w="1365" w:type="dxa"/>
            <w:tcBorders>
              <w:top w:val="single" w:sz="4" w:space="0" w:color="000000"/>
              <w:left w:val="single" w:sz="4" w:space="0" w:color="000000"/>
              <w:bottom w:val="single" w:sz="4" w:space="0" w:color="000000"/>
              <w:right w:val="single" w:sz="4" w:space="0" w:color="000000"/>
            </w:tcBorders>
            <w:noWrap/>
            <w:vAlign w:val="center"/>
          </w:tcPr>
          <w:p w:rsidR="00450310" w:rsidRDefault="00450310"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p>
        </w:tc>
      </w:tr>
      <w:tr w:rsidR="00450310" w:rsidTr="00905B41">
        <w:trPr>
          <w:trHeight w:val="630"/>
          <w:jc w:val="center"/>
        </w:trPr>
        <w:tc>
          <w:tcPr>
            <w:tcW w:w="863"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2</w:t>
            </w:r>
          </w:p>
        </w:tc>
        <w:tc>
          <w:tcPr>
            <w:tcW w:w="1678"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碳粉</w:t>
            </w:r>
          </w:p>
        </w:tc>
        <w:tc>
          <w:tcPr>
            <w:tcW w:w="3285"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得力M201CR（原厂彩色）</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1</w:t>
            </w:r>
          </w:p>
        </w:tc>
        <w:tc>
          <w:tcPr>
            <w:tcW w:w="1365" w:type="dxa"/>
            <w:tcBorders>
              <w:top w:val="single" w:sz="4" w:space="0" w:color="000000"/>
              <w:left w:val="single" w:sz="4" w:space="0" w:color="000000"/>
              <w:bottom w:val="single" w:sz="4" w:space="0" w:color="000000"/>
              <w:right w:val="single" w:sz="4" w:space="0" w:color="000000"/>
            </w:tcBorders>
            <w:noWrap/>
            <w:vAlign w:val="center"/>
          </w:tcPr>
          <w:p w:rsidR="00450310" w:rsidRDefault="00450310"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p>
        </w:tc>
      </w:tr>
      <w:tr w:rsidR="00450310" w:rsidTr="00905B41">
        <w:trPr>
          <w:trHeight w:val="875"/>
          <w:jc w:val="center"/>
        </w:trPr>
        <w:tc>
          <w:tcPr>
            <w:tcW w:w="863"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3</w:t>
            </w:r>
          </w:p>
        </w:tc>
        <w:tc>
          <w:tcPr>
            <w:tcW w:w="1678"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墨水</w:t>
            </w:r>
          </w:p>
        </w:tc>
        <w:tc>
          <w:tcPr>
            <w:tcW w:w="3285"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惠普</w:t>
            </w:r>
            <w:r>
              <w:rPr>
                <w:rFonts w:asciiTheme="minorEastAsia" w:eastAsiaTheme="minorEastAsia" w:hAnsiTheme="minorEastAsia" w:cstheme="minorEastAsia" w:hint="eastAsia"/>
                <w:sz w:val="30"/>
                <w:szCs w:val="30"/>
              </w:rPr>
              <w:t xml:space="preserve"> </w:t>
            </w:r>
            <w:r>
              <w:rPr>
                <w:rFonts w:asciiTheme="minorEastAsia" w:eastAsiaTheme="minorEastAsia" w:hAnsiTheme="minorEastAsia" w:cstheme="minorEastAsia" w:hint="eastAsia"/>
                <w:color w:val="000000"/>
                <w:kern w:val="0"/>
                <w:sz w:val="30"/>
                <w:szCs w:val="30"/>
                <w:lang w:bidi="ar"/>
              </w:rPr>
              <w:t>HP OfficeJet Pro 9130（原厂黑色）</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1</w:t>
            </w:r>
          </w:p>
        </w:tc>
        <w:tc>
          <w:tcPr>
            <w:tcW w:w="1365" w:type="dxa"/>
            <w:tcBorders>
              <w:top w:val="single" w:sz="4" w:space="0" w:color="000000"/>
              <w:left w:val="single" w:sz="4" w:space="0" w:color="000000"/>
              <w:bottom w:val="single" w:sz="4" w:space="0" w:color="000000"/>
              <w:right w:val="single" w:sz="4" w:space="0" w:color="000000"/>
            </w:tcBorders>
            <w:noWrap/>
            <w:vAlign w:val="center"/>
          </w:tcPr>
          <w:p w:rsidR="00450310" w:rsidRDefault="00450310"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p>
        </w:tc>
      </w:tr>
      <w:tr w:rsidR="00450310" w:rsidTr="00905B41">
        <w:trPr>
          <w:trHeight w:val="800"/>
          <w:jc w:val="center"/>
        </w:trPr>
        <w:tc>
          <w:tcPr>
            <w:tcW w:w="863"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4</w:t>
            </w:r>
          </w:p>
        </w:tc>
        <w:tc>
          <w:tcPr>
            <w:tcW w:w="1678"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墨水</w:t>
            </w:r>
          </w:p>
        </w:tc>
        <w:tc>
          <w:tcPr>
            <w:tcW w:w="3285"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惠普</w:t>
            </w:r>
            <w:r>
              <w:rPr>
                <w:rFonts w:asciiTheme="minorEastAsia" w:eastAsiaTheme="minorEastAsia" w:hAnsiTheme="minorEastAsia" w:cstheme="minorEastAsia" w:hint="eastAsia"/>
                <w:sz w:val="30"/>
                <w:szCs w:val="30"/>
              </w:rPr>
              <w:t xml:space="preserve"> </w:t>
            </w:r>
            <w:r>
              <w:rPr>
                <w:rFonts w:asciiTheme="minorEastAsia" w:eastAsiaTheme="minorEastAsia" w:hAnsiTheme="minorEastAsia" w:cstheme="minorEastAsia" w:hint="eastAsia"/>
                <w:color w:val="000000"/>
                <w:kern w:val="0"/>
                <w:sz w:val="30"/>
                <w:szCs w:val="30"/>
                <w:lang w:bidi="ar"/>
              </w:rPr>
              <w:t>HP OfficeJet Pro 9130（原厂彩色）</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1</w:t>
            </w:r>
          </w:p>
        </w:tc>
        <w:tc>
          <w:tcPr>
            <w:tcW w:w="1365" w:type="dxa"/>
            <w:tcBorders>
              <w:top w:val="single" w:sz="4" w:space="0" w:color="000000"/>
              <w:left w:val="single" w:sz="4" w:space="0" w:color="000000"/>
              <w:bottom w:val="single" w:sz="4" w:space="0" w:color="000000"/>
              <w:right w:val="single" w:sz="4" w:space="0" w:color="000000"/>
            </w:tcBorders>
            <w:noWrap/>
            <w:vAlign w:val="center"/>
          </w:tcPr>
          <w:p w:rsidR="00450310" w:rsidRDefault="00450310"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p>
        </w:tc>
      </w:tr>
      <w:tr w:rsidR="00450310" w:rsidTr="00905B41">
        <w:trPr>
          <w:trHeight w:val="609"/>
          <w:jc w:val="center"/>
        </w:trPr>
        <w:tc>
          <w:tcPr>
            <w:tcW w:w="863"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5</w:t>
            </w:r>
          </w:p>
        </w:tc>
        <w:tc>
          <w:tcPr>
            <w:tcW w:w="1678"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硒鼓</w:t>
            </w:r>
          </w:p>
        </w:tc>
        <w:tc>
          <w:tcPr>
            <w:tcW w:w="3285"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惠普105a（原厂）</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1</w:t>
            </w:r>
          </w:p>
        </w:tc>
        <w:tc>
          <w:tcPr>
            <w:tcW w:w="1365" w:type="dxa"/>
            <w:tcBorders>
              <w:top w:val="single" w:sz="4" w:space="0" w:color="000000"/>
              <w:left w:val="single" w:sz="4" w:space="0" w:color="000000"/>
              <w:bottom w:val="single" w:sz="4" w:space="0" w:color="000000"/>
              <w:right w:val="single" w:sz="4" w:space="0" w:color="000000"/>
            </w:tcBorders>
            <w:noWrap/>
            <w:vAlign w:val="center"/>
          </w:tcPr>
          <w:p w:rsidR="00450310" w:rsidRDefault="00450310"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p>
        </w:tc>
      </w:tr>
      <w:tr w:rsidR="00450310" w:rsidTr="00905B41">
        <w:trPr>
          <w:trHeight w:val="662"/>
          <w:jc w:val="center"/>
        </w:trPr>
        <w:tc>
          <w:tcPr>
            <w:tcW w:w="863"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6</w:t>
            </w:r>
          </w:p>
        </w:tc>
        <w:tc>
          <w:tcPr>
            <w:tcW w:w="1678"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有线鼠标</w:t>
            </w:r>
          </w:p>
        </w:tc>
        <w:tc>
          <w:tcPr>
            <w:tcW w:w="3285"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力胜 OP-300（USB）</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1</w:t>
            </w:r>
          </w:p>
        </w:tc>
        <w:tc>
          <w:tcPr>
            <w:tcW w:w="1365" w:type="dxa"/>
            <w:tcBorders>
              <w:top w:val="single" w:sz="4" w:space="0" w:color="000000"/>
              <w:left w:val="single" w:sz="4" w:space="0" w:color="000000"/>
              <w:bottom w:val="single" w:sz="4" w:space="0" w:color="000000"/>
              <w:right w:val="single" w:sz="4" w:space="0" w:color="000000"/>
            </w:tcBorders>
            <w:noWrap/>
            <w:vAlign w:val="center"/>
          </w:tcPr>
          <w:p w:rsidR="00450310" w:rsidRDefault="00450310"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p>
        </w:tc>
      </w:tr>
      <w:tr w:rsidR="00450310" w:rsidTr="00905B41">
        <w:trPr>
          <w:trHeight w:val="562"/>
          <w:jc w:val="center"/>
        </w:trPr>
        <w:tc>
          <w:tcPr>
            <w:tcW w:w="863"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7</w:t>
            </w:r>
          </w:p>
        </w:tc>
        <w:tc>
          <w:tcPr>
            <w:tcW w:w="1678"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有线键盘</w:t>
            </w:r>
          </w:p>
        </w:tc>
        <w:tc>
          <w:tcPr>
            <w:tcW w:w="3285"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现代 HY-KA7（USB）</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1</w:t>
            </w:r>
          </w:p>
        </w:tc>
        <w:tc>
          <w:tcPr>
            <w:tcW w:w="1365" w:type="dxa"/>
            <w:tcBorders>
              <w:top w:val="single" w:sz="4" w:space="0" w:color="000000"/>
              <w:left w:val="single" w:sz="4" w:space="0" w:color="000000"/>
              <w:bottom w:val="single" w:sz="4" w:space="0" w:color="000000"/>
              <w:right w:val="single" w:sz="4" w:space="0" w:color="000000"/>
            </w:tcBorders>
            <w:noWrap/>
            <w:vAlign w:val="center"/>
          </w:tcPr>
          <w:p w:rsidR="00450310" w:rsidRDefault="00450310"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p>
        </w:tc>
      </w:tr>
      <w:tr w:rsidR="00450310" w:rsidTr="00905B41">
        <w:trPr>
          <w:trHeight w:val="528"/>
          <w:jc w:val="center"/>
        </w:trPr>
        <w:tc>
          <w:tcPr>
            <w:tcW w:w="863"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8</w:t>
            </w:r>
          </w:p>
        </w:tc>
        <w:tc>
          <w:tcPr>
            <w:tcW w:w="1678"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无线鼠标</w:t>
            </w:r>
          </w:p>
        </w:tc>
        <w:tc>
          <w:tcPr>
            <w:tcW w:w="3285"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罗技M185</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1</w:t>
            </w:r>
          </w:p>
        </w:tc>
        <w:tc>
          <w:tcPr>
            <w:tcW w:w="1365" w:type="dxa"/>
            <w:tcBorders>
              <w:top w:val="single" w:sz="4" w:space="0" w:color="000000"/>
              <w:left w:val="single" w:sz="4" w:space="0" w:color="000000"/>
              <w:bottom w:val="single" w:sz="4" w:space="0" w:color="000000"/>
              <w:right w:val="single" w:sz="4" w:space="0" w:color="000000"/>
            </w:tcBorders>
            <w:noWrap/>
            <w:vAlign w:val="center"/>
          </w:tcPr>
          <w:p w:rsidR="00450310" w:rsidRDefault="00450310"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p>
        </w:tc>
      </w:tr>
      <w:tr w:rsidR="00450310" w:rsidTr="00905B41">
        <w:trPr>
          <w:trHeight w:val="706"/>
          <w:jc w:val="center"/>
        </w:trPr>
        <w:tc>
          <w:tcPr>
            <w:tcW w:w="863"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9</w:t>
            </w:r>
          </w:p>
        </w:tc>
        <w:tc>
          <w:tcPr>
            <w:tcW w:w="1678"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固态硬盘</w:t>
            </w:r>
          </w:p>
        </w:tc>
        <w:tc>
          <w:tcPr>
            <w:tcW w:w="3285"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金士顿240GB A400系列</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1</w:t>
            </w:r>
          </w:p>
        </w:tc>
        <w:tc>
          <w:tcPr>
            <w:tcW w:w="1365" w:type="dxa"/>
            <w:tcBorders>
              <w:top w:val="single" w:sz="4" w:space="0" w:color="000000"/>
              <w:left w:val="single" w:sz="4" w:space="0" w:color="000000"/>
              <w:bottom w:val="single" w:sz="4" w:space="0" w:color="000000"/>
              <w:right w:val="single" w:sz="4" w:space="0" w:color="000000"/>
            </w:tcBorders>
            <w:noWrap/>
            <w:vAlign w:val="center"/>
          </w:tcPr>
          <w:p w:rsidR="00450310" w:rsidRDefault="00450310"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p>
        </w:tc>
      </w:tr>
      <w:tr w:rsidR="00450310" w:rsidTr="00905B41">
        <w:trPr>
          <w:trHeight w:val="875"/>
          <w:jc w:val="center"/>
        </w:trPr>
        <w:tc>
          <w:tcPr>
            <w:tcW w:w="863"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10</w:t>
            </w:r>
          </w:p>
        </w:tc>
        <w:tc>
          <w:tcPr>
            <w:tcW w:w="1678"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机械硬盘</w:t>
            </w:r>
          </w:p>
        </w:tc>
        <w:tc>
          <w:tcPr>
            <w:tcW w:w="3285"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西部数据</w:t>
            </w:r>
            <w:r>
              <w:rPr>
                <w:rFonts w:asciiTheme="minorEastAsia" w:eastAsiaTheme="minorEastAsia" w:hAnsiTheme="minorEastAsia" w:cstheme="minorEastAsia" w:hint="eastAsia"/>
                <w:sz w:val="30"/>
                <w:szCs w:val="30"/>
              </w:rPr>
              <w:t xml:space="preserve"> </w:t>
            </w:r>
            <w:r>
              <w:rPr>
                <w:rFonts w:asciiTheme="minorEastAsia" w:eastAsiaTheme="minorEastAsia" w:hAnsiTheme="minorEastAsia" w:cstheme="minorEastAsia" w:hint="eastAsia"/>
                <w:color w:val="000000"/>
                <w:kern w:val="0"/>
                <w:sz w:val="30"/>
                <w:szCs w:val="30"/>
                <w:lang w:bidi="ar"/>
              </w:rPr>
              <w:t>4TB 蓝盘 WD40EZAX</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1</w:t>
            </w:r>
          </w:p>
        </w:tc>
        <w:tc>
          <w:tcPr>
            <w:tcW w:w="1365" w:type="dxa"/>
            <w:tcBorders>
              <w:top w:val="single" w:sz="4" w:space="0" w:color="000000"/>
              <w:left w:val="single" w:sz="4" w:space="0" w:color="000000"/>
              <w:bottom w:val="single" w:sz="4" w:space="0" w:color="000000"/>
              <w:right w:val="single" w:sz="4" w:space="0" w:color="000000"/>
            </w:tcBorders>
            <w:noWrap/>
            <w:vAlign w:val="center"/>
          </w:tcPr>
          <w:p w:rsidR="00450310" w:rsidRDefault="00450310"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p>
        </w:tc>
      </w:tr>
      <w:tr w:rsidR="00450310" w:rsidTr="00905B41">
        <w:trPr>
          <w:trHeight w:val="595"/>
          <w:jc w:val="center"/>
        </w:trPr>
        <w:tc>
          <w:tcPr>
            <w:tcW w:w="863"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11</w:t>
            </w:r>
          </w:p>
        </w:tc>
        <w:tc>
          <w:tcPr>
            <w:tcW w:w="1678"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U盘</w:t>
            </w:r>
          </w:p>
        </w:tc>
        <w:tc>
          <w:tcPr>
            <w:tcW w:w="3285"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金士顿256GB DTKN</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1</w:t>
            </w:r>
          </w:p>
        </w:tc>
        <w:tc>
          <w:tcPr>
            <w:tcW w:w="1365" w:type="dxa"/>
            <w:tcBorders>
              <w:top w:val="single" w:sz="4" w:space="0" w:color="000000"/>
              <w:left w:val="single" w:sz="4" w:space="0" w:color="000000"/>
              <w:bottom w:val="single" w:sz="4" w:space="0" w:color="000000"/>
              <w:right w:val="single" w:sz="4" w:space="0" w:color="000000"/>
            </w:tcBorders>
            <w:noWrap/>
            <w:vAlign w:val="center"/>
          </w:tcPr>
          <w:p w:rsidR="00450310" w:rsidRDefault="00450310"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p>
        </w:tc>
      </w:tr>
      <w:tr w:rsidR="00450310" w:rsidTr="00905B41">
        <w:trPr>
          <w:trHeight w:val="816"/>
          <w:jc w:val="center"/>
        </w:trPr>
        <w:tc>
          <w:tcPr>
            <w:tcW w:w="863"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12</w:t>
            </w:r>
          </w:p>
        </w:tc>
        <w:tc>
          <w:tcPr>
            <w:tcW w:w="1678"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网线</w:t>
            </w:r>
          </w:p>
        </w:tc>
        <w:tc>
          <w:tcPr>
            <w:tcW w:w="3285"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迅诚超五类网线8*0.5 300米</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1</w:t>
            </w:r>
          </w:p>
        </w:tc>
        <w:tc>
          <w:tcPr>
            <w:tcW w:w="1365" w:type="dxa"/>
            <w:tcBorders>
              <w:top w:val="single" w:sz="4" w:space="0" w:color="000000"/>
              <w:left w:val="single" w:sz="4" w:space="0" w:color="000000"/>
              <w:bottom w:val="single" w:sz="4" w:space="0" w:color="000000"/>
              <w:right w:val="single" w:sz="4" w:space="0" w:color="000000"/>
            </w:tcBorders>
            <w:noWrap/>
            <w:vAlign w:val="center"/>
          </w:tcPr>
          <w:p w:rsidR="00450310" w:rsidRDefault="00450310"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p>
        </w:tc>
      </w:tr>
      <w:tr w:rsidR="00450310" w:rsidTr="00905B41">
        <w:trPr>
          <w:trHeight w:val="767"/>
          <w:jc w:val="center"/>
        </w:trPr>
        <w:tc>
          <w:tcPr>
            <w:tcW w:w="7431" w:type="dxa"/>
            <w:gridSpan w:val="4"/>
            <w:tcBorders>
              <w:top w:val="single" w:sz="4" w:space="0" w:color="000000"/>
              <w:left w:val="single" w:sz="4" w:space="0" w:color="000000"/>
              <w:bottom w:val="single" w:sz="4" w:space="0" w:color="000000"/>
              <w:right w:val="single" w:sz="4" w:space="0" w:color="000000"/>
            </w:tcBorders>
            <w:noWrap/>
            <w:vAlign w:val="center"/>
          </w:tcPr>
          <w:p w:rsidR="00450310" w:rsidRDefault="00FA6503"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r>
              <w:rPr>
                <w:rFonts w:asciiTheme="minorEastAsia" w:eastAsiaTheme="minorEastAsia" w:hAnsiTheme="minorEastAsia" w:cstheme="minorEastAsia" w:hint="eastAsia"/>
                <w:color w:val="000000"/>
                <w:kern w:val="0"/>
                <w:sz w:val="30"/>
                <w:szCs w:val="30"/>
                <w:lang w:bidi="ar"/>
              </w:rPr>
              <w:t>总计</w:t>
            </w:r>
          </w:p>
        </w:tc>
        <w:tc>
          <w:tcPr>
            <w:tcW w:w="1365" w:type="dxa"/>
            <w:tcBorders>
              <w:top w:val="single" w:sz="4" w:space="0" w:color="000000"/>
              <w:left w:val="single" w:sz="4" w:space="0" w:color="000000"/>
              <w:bottom w:val="single" w:sz="4" w:space="0" w:color="000000"/>
              <w:right w:val="single" w:sz="4" w:space="0" w:color="000000"/>
            </w:tcBorders>
            <w:noWrap/>
            <w:vAlign w:val="center"/>
          </w:tcPr>
          <w:p w:rsidR="00450310" w:rsidRDefault="00450310" w:rsidP="00905B41">
            <w:pPr>
              <w:widowControl/>
              <w:spacing w:line="360" w:lineRule="exact"/>
              <w:jc w:val="center"/>
              <w:textAlignment w:val="bottom"/>
              <w:rPr>
                <w:rFonts w:asciiTheme="minorEastAsia" w:eastAsiaTheme="minorEastAsia" w:hAnsiTheme="minorEastAsia" w:cstheme="minorEastAsia"/>
                <w:color w:val="000000"/>
                <w:kern w:val="0"/>
                <w:sz w:val="30"/>
                <w:szCs w:val="30"/>
                <w:lang w:bidi="ar"/>
              </w:rPr>
            </w:pPr>
          </w:p>
        </w:tc>
      </w:tr>
    </w:tbl>
    <w:p w:rsidR="00450310" w:rsidRDefault="00FA6503">
      <w:pPr>
        <w:spacing w:line="576" w:lineRule="exact"/>
        <w:jc w:val="left"/>
        <w:rPr>
          <w:rFonts w:ascii="宋体" w:hAnsi="宋体" w:cs="宋体"/>
          <w:color w:val="000000"/>
          <w:kern w:val="0"/>
          <w:sz w:val="32"/>
          <w:szCs w:val="32"/>
          <w:lang w:bidi="ar"/>
        </w:rPr>
      </w:pPr>
      <w:r>
        <w:rPr>
          <w:rFonts w:ascii="宋体" w:hAnsi="宋体" w:cs="宋体" w:hint="eastAsia"/>
          <w:color w:val="000000"/>
          <w:kern w:val="0"/>
          <w:sz w:val="32"/>
          <w:szCs w:val="32"/>
          <w:lang w:bidi="ar"/>
        </w:rPr>
        <w:t>注：1.实际采购内容不限于上表产品。</w:t>
      </w:r>
    </w:p>
    <w:p w:rsidR="00450310" w:rsidRDefault="00FA6503">
      <w:pPr>
        <w:spacing w:line="576" w:lineRule="exact"/>
        <w:ind w:left="640"/>
        <w:jc w:val="left"/>
        <w:rPr>
          <w:rFonts w:ascii="宋体" w:hAnsi="宋体" w:cs="宋体"/>
          <w:color w:val="000000"/>
          <w:kern w:val="0"/>
          <w:sz w:val="32"/>
          <w:szCs w:val="32"/>
          <w:lang w:bidi="ar"/>
        </w:rPr>
      </w:pPr>
      <w:r>
        <w:rPr>
          <w:rFonts w:ascii="宋体" w:hAnsi="宋体" w:cs="宋体" w:hint="eastAsia"/>
          <w:color w:val="000000"/>
          <w:kern w:val="0"/>
          <w:sz w:val="32"/>
          <w:szCs w:val="32"/>
          <w:lang w:bidi="ar"/>
        </w:rPr>
        <w:t>2.中标人相同产品实际供货价格不得高于上表报价。</w:t>
      </w:r>
    </w:p>
    <w:p w:rsidR="00450310" w:rsidRDefault="00FA6503">
      <w:pPr>
        <w:spacing w:line="576" w:lineRule="exact"/>
        <w:jc w:val="left"/>
        <w:rPr>
          <w:rFonts w:ascii="宋体" w:hAnsi="宋体" w:cs="宋体"/>
          <w:kern w:val="0"/>
          <w:sz w:val="32"/>
          <w:szCs w:val="32"/>
          <w:lang w:bidi="ar"/>
        </w:rPr>
      </w:pPr>
      <w:r>
        <w:rPr>
          <w:rFonts w:ascii="黑体" w:eastAsia="黑体" w:hAnsi="黑体" w:cs="黑体" w:hint="eastAsia"/>
          <w:kern w:val="0"/>
          <w:sz w:val="32"/>
          <w:szCs w:val="32"/>
          <w:lang w:bidi="ar"/>
        </w:rPr>
        <w:t>附件3 合同模板</w:t>
      </w:r>
    </w:p>
    <w:p w:rsidR="00450310" w:rsidRDefault="00450310">
      <w:pPr>
        <w:spacing w:line="520" w:lineRule="exact"/>
        <w:jc w:val="center"/>
        <w:rPr>
          <w:rFonts w:ascii="方正小标宋简体" w:eastAsia="方正小标宋简体" w:hAnsi="方正小标宋简体" w:cs="方正小标宋简体"/>
          <w:sz w:val="44"/>
          <w:szCs w:val="44"/>
        </w:rPr>
      </w:pPr>
    </w:p>
    <w:p w:rsidR="00450310" w:rsidRDefault="00FA6503">
      <w:pPr>
        <w:spacing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广州市番禺区图书馆2026-2027年度常用</w:t>
      </w:r>
    </w:p>
    <w:p w:rsidR="00450310" w:rsidRDefault="00FA6503">
      <w:pPr>
        <w:spacing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设备及日常零散耗材供货合同</w:t>
      </w:r>
    </w:p>
    <w:p w:rsidR="00450310" w:rsidRDefault="00450310">
      <w:pPr>
        <w:spacing w:line="576" w:lineRule="exact"/>
        <w:rPr>
          <w:rFonts w:ascii="仿宋_GB2312" w:eastAsia="仿宋_GB2312" w:hAnsi="仿宋_GB2312" w:cs="仿宋_GB2312"/>
          <w:sz w:val="32"/>
          <w:szCs w:val="32"/>
        </w:rPr>
      </w:pP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甲方(采购人):广州市番禺区图书馆</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乙方(供应商):</w:t>
      </w:r>
    </w:p>
    <w:p w:rsidR="00450310" w:rsidRDefault="00450310">
      <w:pPr>
        <w:spacing w:line="576" w:lineRule="exact"/>
        <w:ind w:firstLineChars="200" w:firstLine="640"/>
        <w:rPr>
          <w:rFonts w:ascii="仿宋_GB2312" w:eastAsia="仿宋_GB2312" w:hAnsi="仿宋_GB2312" w:cs="仿宋_GB2312"/>
          <w:sz w:val="32"/>
          <w:szCs w:val="32"/>
        </w:rPr>
      </w:pP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鉴于甲方于  年  月  日就“广州市番禺区图书馆2026-2027年度常用设备及日常零散耗材供货项目”组织了三方比价采购，经综合评审，确定乙方为本项目的成交供货商。根据《中华人民共和国民法典》及相关法律法规之规定，甲乙双方在平等、自愿、协商一致的基础上，就本次供货事宜签订本合同，以资共同遵守。</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下列文件均为本合同不可分割的组成部分。若文件内容存在矛盾或歧义，按以下先后顺序解释：</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（一）本合同正文及其附件；</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（二）甲方发出的采购文件（含比价邀请、采购需求等）及其澄清文件；</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（三）乙方提交的报价文件及其澄清文件；</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（四）双方在履行过程中共同签署的补充协议或纪要。</w:t>
      </w:r>
    </w:p>
    <w:p w:rsidR="00450310" w:rsidRDefault="00FA6503">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一、</w:t>
      </w:r>
      <w:r>
        <w:rPr>
          <w:rFonts w:ascii="黑体" w:eastAsia="黑体" w:hAnsi="黑体" w:cs="黑体"/>
          <w:sz w:val="32"/>
          <w:szCs w:val="32"/>
        </w:rPr>
        <w:t>服务内容及服务期限</w:t>
      </w:r>
    </w:p>
    <w:p w:rsidR="00450310" w:rsidRDefault="00FA6503">
      <w:pPr>
        <w:spacing w:line="57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（一）服务内容</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负责甲方2026-2027年度（2026年6月5日至2027年6月4日）以下品类物资的供货、配送及售后服务：</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1.常用设备耗材：如碳粉、墨水、硒鼓、墨盒、电池等；</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2.备品备件：如键盘、鼠标、网线、水晶头、安防设备配件等；</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3.电工五金用品：如开关、插座、电线、胶布、螺丝、音频线等；</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4.存储配件：如内存条、U盘、移动硬盘、光盘等。</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实际采购以甲方日常零星需求为准，以上品类为常用参考目录。每个品类在本项目服务期内的累计采购金额，不得超过本合同约定的自行采购限额</w:t>
      </w:r>
      <w:r>
        <w:rPr>
          <w:rFonts w:ascii="仿宋_GB2312" w:eastAsia="仿宋_GB2312" w:hAnsi="仿宋_GB2312" w:cs="仿宋_GB2312"/>
          <w:sz w:val="32"/>
          <w:szCs w:val="32"/>
        </w:rPr>
        <w:t>人民币</w:t>
      </w:r>
      <w:r>
        <w:rPr>
          <w:rFonts w:ascii="仿宋_GB2312" w:eastAsia="仿宋_GB2312" w:hAnsi="仿宋_GB2312" w:cs="仿宋_GB2312" w:hint="eastAsia"/>
          <w:kern w:val="0"/>
          <w:sz w:val="32"/>
          <w:szCs w:val="32"/>
          <w:lang w:bidi="ar"/>
        </w:rPr>
        <w:t>陆</w:t>
      </w:r>
      <w:r>
        <w:rPr>
          <w:rFonts w:ascii="仿宋_GB2312" w:eastAsia="仿宋_GB2312" w:hAnsi="仿宋_GB2312" w:cs="仿宋_GB2312"/>
          <w:sz w:val="32"/>
          <w:szCs w:val="32"/>
        </w:rPr>
        <w:t>万元整（¥</w:t>
      </w:r>
      <w:r>
        <w:rPr>
          <w:rFonts w:ascii="仿宋_GB2312" w:eastAsia="仿宋_GB2312" w:hAnsi="仿宋_GB2312" w:cs="仿宋_GB2312" w:hint="eastAsia"/>
          <w:sz w:val="32"/>
          <w:szCs w:val="32"/>
        </w:rPr>
        <w:t>6</w:t>
      </w:r>
      <w:r>
        <w:rPr>
          <w:rFonts w:ascii="仿宋_GB2312" w:eastAsia="仿宋_GB2312" w:hAnsi="仿宋_GB2312" w:cs="仿宋_GB2312"/>
          <w:sz w:val="32"/>
          <w:szCs w:val="32"/>
        </w:rPr>
        <w:t>0000）</w:t>
      </w:r>
      <w:r>
        <w:rPr>
          <w:rFonts w:ascii="仿宋_GB2312" w:eastAsia="仿宋_GB2312" w:hAnsi="仿宋_GB2312" w:cs="仿宋_GB2312" w:hint="eastAsia"/>
          <w:sz w:val="32"/>
          <w:szCs w:val="32"/>
        </w:rPr>
        <w:t>。</w:t>
      </w:r>
    </w:p>
    <w:p w:rsidR="00450310" w:rsidRDefault="00FA6503">
      <w:pPr>
        <w:spacing w:line="576"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（二）服务期限</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本合同服务期限为壹年，自2026年6月5日起至2027年6月4日止。</w:t>
      </w:r>
    </w:p>
    <w:p w:rsidR="00450310" w:rsidRDefault="00FA6503">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二、</w:t>
      </w:r>
      <w:r>
        <w:rPr>
          <w:rFonts w:ascii="黑体" w:eastAsia="黑体" w:hAnsi="黑体" w:cs="黑体"/>
          <w:sz w:val="32"/>
          <w:szCs w:val="32"/>
        </w:rPr>
        <w:t>质 量</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（一）乙方交付的货物须为全新、未使用过的原厂正品，其质量、规格及技术参数应符合甲方采购需求及乙方报价文件的承诺。</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（二）涉及纳入《国家强制性产品认证目录》内的产品，乙方须提供3C认证证书。</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（三）货物存在制造质量缺陷的，乙方应负责三包（包修、包换、包退），由此产生的全部费用由乙方承担。</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（四）货物交付并验收合格后，因甲方保管或使用不当导致的损坏，乙方可应甲方要求提供有偿维修服务，费用由甲方承担。</w:t>
      </w:r>
    </w:p>
    <w:p w:rsidR="00450310" w:rsidRDefault="00FA6503">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三、交货与验收</w:t>
      </w:r>
    </w:p>
    <w:p w:rsidR="00450310" w:rsidRDefault="00FA6503">
      <w:pPr>
        <w:spacing w:line="57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（一）订单与交付</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1.甲方根据实际需求以书面或双方约定的通讯方式向乙方发出订货通知，乙方应按约定时间、地点完成配送。</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2.乙方接到甲方订货通知后，应在</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小时（含）内完成配送服务，运输费用由乙方承担。</w:t>
      </w:r>
      <w:r>
        <w:rPr>
          <w:rFonts w:ascii="仿宋_GB2312" w:eastAsia="仿宋_GB2312" w:hAnsi="仿宋_GB2312" w:cs="仿宋_GB2312"/>
          <w:sz w:val="32"/>
          <w:szCs w:val="32"/>
        </w:rPr>
        <w:t>常规交货地点为甲方</w:t>
      </w:r>
      <w:r>
        <w:rPr>
          <w:rFonts w:ascii="仿宋_GB2312" w:eastAsia="仿宋_GB2312" w:hAnsi="仿宋_GB2312" w:cs="仿宋_GB2312" w:hint="eastAsia"/>
          <w:sz w:val="32"/>
          <w:szCs w:val="32"/>
        </w:rPr>
        <w:t>总</w:t>
      </w:r>
      <w:r>
        <w:rPr>
          <w:rFonts w:ascii="仿宋_GB2312" w:eastAsia="仿宋_GB2312" w:hAnsi="仿宋_GB2312" w:cs="仿宋_GB2312"/>
          <w:sz w:val="32"/>
          <w:szCs w:val="32"/>
        </w:rPr>
        <w:t>馆</w:t>
      </w:r>
      <w:r>
        <w:rPr>
          <w:rFonts w:ascii="仿宋_GB2312" w:eastAsia="仿宋_GB2312" w:hAnsi="仿宋_GB2312" w:cs="仿宋_GB2312" w:hint="eastAsia"/>
          <w:sz w:val="32"/>
          <w:szCs w:val="32"/>
        </w:rPr>
        <w:t>（广州市番禺区市桥街东兴路26</w:t>
      </w:r>
      <w:r>
        <w:rPr>
          <w:rFonts w:ascii="仿宋_GB2312" w:eastAsia="仿宋_GB2312" w:hAnsi="仿宋_GB2312" w:cs="仿宋_GB2312" w:hint="eastAsia"/>
          <w:kern w:val="0"/>
          <w:sz w:val="32"/>
          <w:szCs w:val="32"/>
          <w:lang w:bidi="ar"/>
        </w:rPr>
        <w:t>6号</w:t>
      </w:r>
      <w:r>
        <w:rPr>
          <w:rFonts w:ascii="仿宋_GB2312" w:eastAsia="仿宋_GB2312" w:hAnsi="仿宋_GB2312" w:cs="仿宋_GB2312" w:hint="eastAsia"/>
          <w:sz w:val="32"/>
          <w:szCs w:val="32"/>
        </w:rPr>
        <w:t>），如涉及其他指定地点，应提前与乙方协商并达成一致。</w:t>
      </w:r>
      <w:r>
        <w:rPr>
          <w:rFonts w:ascii="仿宋_GB2312" w:eastAsia="仿宋_GB2312" w:hAnsi="仿宋_GB2312" w:cs="仿宋_GB2312"/>
          <w:sz w:val="32"/>
          <w:szCs w:val="32"/>
        </w:rPr>
        <w:t>实际采购品类、数量及金额以双方确认的书面订单</w:t>
      </w:r>
      <w:r>
        <w:rPr>
          <w:rFonts w:ascii="仿宋_GB2312" w:eastAsia="仿宋_GB2312" w:hAnsi="仿宋_GB2312" w:cs="仿宋_GB2312" w:hint="eastAsia"/>
          <w:sz w:val="32"/>
          <w:szCs w:val="32"/>
        </w:rPr>
        <w:t>及</w:t>
      </w:r>
      <w:r>
        <w:rPr>
          <w:rFonts w:ascii="仿宋_GB2312" w:eastAsia="仿宋_GB2312" w:hAnsi="仿宋_GB2312" w:cs="仿宋_GB2312"/>
          <w:sz w:val="32"/>
          <w:szCs w:val="32"/>
        </w:rPr>
        <w:t>签收记录为准。</w:t>
      </w:r>
    </w:p>
    <w:p w:rsidR="00450310" w:rsidRDefault="00FA6503">
      <w:pPr>
        <w:spacing w:line="57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（二）现场签收与验收</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货物送达后，由甲方指定收货人当场核对货物的外观、型号及数量</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核对无误的，应在送货单上签字确认；</w:t>
      </w:r>
      <w:r>
        <w:rPr>
          <w:rFonts w:ascii="仿宋_GB2312" w:eastAsia="仿宋_GB2312" w:hAnsi="仿宋_GB2312" w:cs="仿宋_GB2312" w:hint="eastAsia"/>
          <w:sz w:val="32"/>
          <w:szCs w:val="32"/>
        </w:rPr>
        <w:t>需安装调试的，由乙方免费完成并交付甲方使用。</w:t>
      </w:r>
      <w:r>
        <w:rPr>
          <w:rFonts w:ascii="仿宋_GB2312" w:eastAsia="仿宋_GB2312" w:hAnsi="仿宋_GB2312" w:cs="仿宋_GB2312"/>
          <w:sz w:val="32"/>
          <w:szCs w:val="32"/>
        </w:rPr>
        <w:t>若发现外观破损、型号不符、数量短缺等明显问题，甲方应拒绝签收并及时通知乙方处理。</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2.验收标准依次适用国家标准、行业标准及本合同约定的质量要求。货物须为原厂全新产品，无污染、无侵权、无划损、无缺陷隐患，可在中国境内合法安全使用。</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乙方交货时应一并提供装箱清单、用户手册、原厂保修卡、随机资料及配件、随机工具等。未能完整交付的，视为未按约定供货，乙方须在甲方规定期限内补齐；因此导致逾期交付的，乙方须按本合同第六条约定承担违约责任。</w:t>
      </w:r>
    </w:p>
    <w:p w:rsidR="00450310" w:rsidRDefault="00FA6503">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四、付款方式</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sz w:val="32"/>
          <w:szCs w:val="32"/>
        </w:rPr>
        <w:t>本合同按季度据实结算，双方于每季度结束后30日内，核对确认上一季度的结算金额。</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sz w:val="32"/>
          <w:szCs w:val="32"/>
        </w:rPr>
        <w:t>结算需提供：合同、</w:t>
      </w:r>
      <w:r>
        <w:rPr>
          <w:rFonts w:ascii="仿宋_GB2312" w:eastAsia="仿宋_GB2312" w:hAnsi="仿宋_GB2312" w:cs="仿宋_GB2312" w:hint="eastAsia"/>
          <w:sz w:val="32"/>
          <w:szCs w:val="32"/>
        </w:rPr>
        <w:t>甲方</w:t>
      </w:r>
      <w:r>
        <w:rPr>
          <w:rFonts w:ascii="仿宋_GB2312" w:eastAsia="仿宋_GB2312" w:hAnsi="仿宋_GB2312" w:cs="仿宋_GB2312"/>
          <w:sz w:val="32"/>
          <w:szCs w:val="32"/>
        </w:rPr>
        <w:t>签收单、等额正式发票。</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sz w:val="32"/>
          <w:szCs w:val="32"/>
        </w:rPr>
        <w:t>款项在</w:t>
      </w:r>
      <w:r>
        <w:rPr>
          <w:rFonts w:ascii="仿宋_GB2312" w:eastAsia="仿宋_GB2312" w:hAnsi="仿宋_GB2312" w:cs="仿宋_GB2312" w:hint="eastAsia"/>
          <w:sz w:val="32"/>
          <w:szCs w:val="32"/>
        </w:rPr>
        <w:t>乙方</w:t>
      </w:r>
      <w:r>
        <w:rPr>
          <w:rFonts w:ascii="仿宋_GB2312" w:eastAsia="仿宋_GB2312" w:hAnsi="仿宋_GB2312" w:cs="仿宋_GB2312"/>
          <w:sz w:val="32"/>
          <w:szCs w:val="32"/>
        </w:rPr>
        <w:t>提交发票</w:t>
      </w:r>
      <w:r>
        <w:rPr>
          <w:rFonts w:ascii="仿宋_GB2312" w:eastAsia="仿宋_GB2312" w:hAnsi="仿宋_GB2312" w:cs="仿宋_GB2312" w:hint="eastAsia"/>
          <w:sz w:val="32"/>
          <w:szCs w:val="32"/>
        </w:rPr>
        <w:t>等完整结算材料</w:t>
      </w:r>
      <w:r>
        <w:rPr>
          <w:rFonts w:ascii="仿宋_GB2312" w:eastAsia="仿宋_GB2312" w:hAnsi="仿宋_GB2312" w:cs="仿宋_GB2312"/>
          <w:sz w:val="32"/>
          <w:szCs w:val="32"/>
        </w:rPr>
        <w:t>后启动支付流程，原则上在收到</w:t>
      </w:r>
      <w:r>
        <w:rPr>
          <w:rFonts w:ascii="仿宋_GB2312" w:eastAsia="仿宋_GB2312" w:hAnsi="仿宋_GB2312" w:cs="仿宋_GB2312" w:hint="eastAsia"/>
          <w:sz w:val="32"/>
          <w:szCs w:val="32"/>
        </w:rPr>
        <w:t>乙方</w:t>
      </w:r>
      <w:r>
        <w:rPr>
          <w:rFonts w:ascii="仿宋_GB2312" w:eastAsia="仿宋_GB2312" w:hAnsi="仿宋_GB2312" w:cs="仿宋_GB2312"/>
          <w:sz w:val="32"/>
          <w:szCs w:val="32"/>
        </w:rPr>
        <w:t>提交的相应金额发票</w:t>
      </w:r>
      <w:r>
        <w:rPr>
          <w:rFonts w:ascii="仿宋_GB2312" w:eastAsia="仿宋_GB2312" w:hAnsi="仿宋_GB2312" w:cs="仿宋_GB2312" w:hint="eastAsia"/>
          <w:sz w:val="32"/>
          <w:szCs w:val="32"/>
        </w:rPr>
        <w:t>等完整结算材料</w:t>
      </w:r>
      <w:r>
        <w:rPr>
          <w:rFonts w:ascii="仿宋_GB2312" w:eastAsia="仿宋_GB2312" w:hAnsi="仿宋_GB2312" w:cs="仿宋_GB2312"/>
          <w:sz w:val="32"/>
          <w:szCs w:val="32"/>
        </w:rPr>
        <w:t>的30天内支付。因甲方使用的是财政资金，甲方在前款规定的付款时间为向相关部门提出办理支付申请手续的时间（不含相关支付部门审核的时间），在规定时间内提出支付申请手续后即视为甲方已经按期支付，乙方不得因费用拨付滞后而影响正常工作开展和工作质量。</w:t>
      </w:r>
    </w:p>
    <w:p w:rsidR="00450310" w:rsidRDefault="00FA6503">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五</w:t>
      </w:r>
      <w:r>
        <w:rPr>
          <w:rFonts w:ascii="黑体" w:eastAsia="黑体" w:hAnsi="黑体" w:cs="黑体"/>
          <w:sz w:val="32"/>
          <w:szCs w:val="32"/>
        </w:rPr>
        <w:t>、售后服务</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sz w:val="32"/>
          <w:szCs w:val="32"/>
        </w:rPr>
        <w:t>乙方应根据其报价文件中承诺的售后服务方案履行质保、维护、技术支持等义务。</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sz w:val="32"/>
          <w:szCs w:val="32"/>
        </w:rPr>
        <w:t>乙方应指派固定联系人负责与甲方的售后对接，并提供有效的</w:t>
      </w:r>
      <w:r>
        <w:rPr>
          <w:rFonts w:ascii="仿宋_GB2312" w:eastAsia="仿宋_GB2312" w:hAnsi="仿宋_GB2312" w:cs="仿宋_GB2312" w:hint="eastAsia"/>
          <w:sz w:val="32"/>
          <w:szCs w:val="32"/>
        </w:rPr>
        <w:t>联系方式</w:t>
      </w:r>
      <w:r>
        <w:rPr>
          <w:rFonts w:ascii="仿宋_GB2312" w:eastAsia="仿宋_GB2312" w:hAnsi="仿宋_GB2312" w:cs="仿宋_GB2312"/>
          <w:sz w:val="32"/>
          <w:szCs w:val="32"/>
        </w:rPr>
        <w:t>。</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sz w:val="32"/>
          <w:szCs w:val="32"/>
        </w:rPr>
        <w:t>乙方应为甲方提供免费操作培训，培训内容包括但不限于货物的基本结构、日常使用与保养、常见故障排除等。培训时间、地点、次数由双方协商确定，培训完成后乙方应提供培训记录存档。</w:t>
      </w:r>
    </w:p>
    <w:p w:rsidR="00450310" w:rsidRDefault="00FA6503">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六</w:t>
      </w:r>
      <w:r>
        <w:rPr>
          <w:rFonts w:ascii="黑体" w:eastAsia="黑体" w:hAnsi="黑体" w:cs="黑体"/>
          <w:sz w:val="32"/>
          <w:szCs w:val="32"/>
        </w:rPr>
        <w:t>、违约责任</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sz w:val="32"/>
          <w:szCs w:val="32"/>
        </w:rPr>
        <w:t>乙方逾期交货的，每日按逾期交货金额</w:t>
      </w:r>
      <w:r>
        <w:rPr>
          <w:rFonts w:ascii="仿宋_GB2312" w:eastAsia="仿宋_GB2312" w:hAnsi="仿宋_GB2312" w:cs="仿宋_GB2312" w:hint="eastAsia"/>
          <w:sz w:val="32"/>
          <w:szCs w:val="32"/>
        </w:rPr>
        <w:t>的1%</w:t>
      </w:r>
      <w:r>
        <w:rPr>
          <w:rFonts w:ascii="仿宋_GB2312" w:eastAsia="仿宋_GB2312" w:hAnsi="仿宋_GB2312" w:cs="仿宋_GB2312"/>
          <w:sz w:val="32"/>
          <w:szCs w:val="32"/>
        </w:rPr>
        <w:t>向甲方支付违约金</w:t>
      </w:r>
      <w:r>
        <w:rPr>
          <w:rFonts w:ascii="仿宋_GB2312" w:eastAsia="仿宋_GB2312" w:hAnsi="仿宋_GB2312" w:cs="仿宋_GB2312" w:hint="eastAsia"/>
          <w:sz w:val="32"/>
          <w:szCs w:val="32"/>
        </w:rPr>
        <w:t>。逾期超过【 30 】日的，甲方有权解除合同，</w:t>
      </w:r>
      <w:r>
        <w:rPr>
          <w:rFonts w:ascii="仿宋_GB2312" w:eastAsia="仿宋_GB2312" w:hAnsi="仿宋_GB2312" w:cs="仿宋_GB2312"/>
          <w:sz w:val="32"/>
          <w:szCs w:val="32"/>
        </w:rPr>
        <w:t>并要求乙方赔偿因此给甲方造成的全部损失。</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sz w:val="32"/>
          <w:szCs w:val="32"/>
        </w:rPr>
        <w:t>乙方未按合同约定提供货物及相关单证和工具，或提供的货物不符合质量要求的，甲方有权要求乙方限期整改；如乙方在限期内仍未整改到位，甲方有权解除合同，并要求乙方赔偿因此给甲方造成的全部损失。</w:t>
      </w:r>
    </w:p>
    <w:p w:rsidR="00450310" w:rsidRDefault="00FA6503">
      <w:pPr>
        <w:spacing w:line="576"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七</w:t>
      </w:r>
      <w:r>
        <w:rPr>
          <w:rFonts w:ascii="黑体" w:eastAsia="黑体" w:hAnsi="黑体" w:cs="黑体"/>
          <w:sz w:val="32"/>
          <w:szCs w:val="32"/>
        </w:rPr>
        <w:t>、不可抗力</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（一）因不可抗力（包括不能预见、不能避免且不能克服的情形），导致一方不能履行合同义务的，该方应在不可抗力事件发生之日起三日内书面通知对方，并提供相应的证明文件。</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（二）不可抗力事件发生后，双方应积极寻求合理方式继续履行本合同。如不可抗力的影响无法消除，致使合同目的无法实现的，任何一方均有权解除合同，且双方互不索赔。</w:t>
      </w:r>
    </w:p>
    <w:p w:rsidR="00450310" w:rsidRDefault="00FA6503">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八、</w:t>
      </w:r>
      <w:r>
        <w:rPr>
          <w:rFonts w:ascii="黑体" w:eastAsia="黑体" w:hAnsi="黑体" w:cs="黑体"/>
          <w:sz w:val="32"/>
          <w:szCs w:val="32"/>
        </w:rPr>
        <w:t>争议及解决办法</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（一）因货物质量问题发生争议，由双方协商确定或由法院指定的具有资质的质量鉴定机构进行鉴定。鉴定费用由责任方承担。</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本合同履行过程中发生争议，双方应友好协商解决；协商不成的，任一方均有权向甲方所在地有管辖权的人民法院提起诉讼，因此产生的包括但不限于律师费、财产保全保险费、诉讼费等全部费用由违约方承担。</w:t>
      </w:r>
    </w:p>
    <w:p w:rsidR="00450310" w:rsidRDefault="00FA6503">
      <w:pPr>
        <w:spacing w:line="576"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九、</w:t>
      </w:r>
      <w:r>
        <w:rPr>
          <w:rFonts w:ascii="黑体" w:eastAsia="黑体" w:hAnsi="黑体" w:cs="黑体"/>
          <w:sz w:val="32"/>
          <w:szCs w:val="32"/>
        </w:rPr>
        <w:t>合同份数与生效</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本合同一式陆份，双方各执叁份，具有同等法律效力。</w:t>
      </w:r>
      <w:r>
        <w:rPr>
          <w:rFonts w:ascii="仿宋_GB2312" w:eastAsia="仿宋_GB2312" w:hAnsi="仿宋_GB2312" w:cs="仿宋_GB2312" w:hint="eastAsia"/>
          <w:sz w:val="32"/>
          <w:szCs w:val="32"/>
        </w:rPr>
        <w:t>本合同</w:t>
      </w:r>
      <w:r>
        <w:rPr>
          <w:rFonts w:ascii="仿宋_GB2312" w:eastAsia="仿宋_GB2312" w:hAnsi="仿宋_GB2312" w:cs="仿宋_GB2312"/>
          <w:sz w:val="32"/>
          <w:szCs w:val="32"/>
        </w:rPr>
        <w:t>自双方签字并加盖公章之日起生效。</w:t>
      </w:r>
    </w:p>
    <w:p w:rsidR="00450310" w:rsidRDefault="00FA6503">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十、</w:t>
      </w:r>
      <w:r>
        <w:rPr>
          <w:rFonts w:ascii="黑体" w:eastAsia="黑体" w:hAnsi="黑体" w:cs="黑体"/>
          <w:sz w:val="32"/>
          <w:szCs w:val="32"/>
        </w:rPr>
        <w:t>补充协议</w:t>
      </w:r>
    </w:p>
    <w:p w:rsidR="00450310" w:rsidRDefault="00FA6503">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本合同未尽事宜，由双方协商一致后签订书面补充协议。补充协议与本合同具有同等法律效力。</w:t>
      </w:r>
    </w:p>
    <w:p w:rsidR="00450310" w:rsidRDefault="00450310">
      <w:pPr>
        <w:spacing w:line="576" w:lineRule="exact"/>
        <w:ind w:firstLineChars="200" w:firstLine="640"/>
        <w:rPr>
          <w:rFonts w:ascii="仿宋_GB2312" w:eastAsia="仿宋_GB2312" w:hAnsi="仿宋_GB2312" w:cs="仿宋_GB2312"/>
          <w:sz w:val="32"/>
          <w:szCs w:val="32"/>
        </w:rPr>
      </w:pPr>
    </w:p>
    <w:p w:rsidR="00450310" w:rsidRDefault="00450310">
      <w:pPr>
        <w:spacing w:line="576" w:lineRule="exact"/>
        <w:ind w:firstLineChars="200" w:firstLine="640"/>
        <w:rPr>
          <w:rFonts w:ascii="仿宋_GB2312" w:eastAsia="仿宋_GB2312" w:hAnsi="仿宋_GB2312" w:cs="仿宋_GB2312"/>
          <w:sz w:val="32"/>
          <w:szCs w:val="32"/>
        </w:rPr>
      </w:pPr>
    </w:p>
    <w:p w:rsidR="00450310" w:rsidRDefault="00450310">
      <w:pPr>
        <w:spacing w:line="576" w:lineRule="exact"/>
        <w:ind w:firstLineChars="200" w:firstLine="640"/>
        <w:rPr>
          <w:rFonts w:ascii="仿宋_GB2312" w:eastAsia="仿宋_GB2312" w:hAnsi="仿宋_GB2312" w:cs="仿宋_GB2312"/>
          <w:sz w:val="32"/>
          <w:szCs w:val="32"/>
        </w:rPr>
      </w:pPr>
    </w:p>
    <w:tbl>
      <w:tblPr>
        <w:tblW w:w="10065" w:type="dxa"/>
        <w:tblInd w:w="-45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418"/>
        <w:gridCol w:w="3118"/>
        <w:gridCol w:w="1418"/>
        <w:gridCol w:w="4111"/>
      </w:tblGrid>
      <w:tr w:rsidR="00450310">
        <w:tc>
          <w:tcPr>
            <w:tcW w:w="1418" w:type="dxa"/>
          </w:tcPr>
          <w:p w:rsidR="00450310" w:rsidRDefault="00FA6503">
            <w:pPr>
              <w:pStyle w:val="a5"/>
              <w:spacing w:line="576"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甲 方：</w:t>
            </w:r>
          </w:p>
        </w:tc>
        <w:tc>
          <w:tcPr>
            <w:tcW w:w="3118" w:type="dxa"/>
          </w:tcPr>
          <w:p w:rsidR="00450310" w:rsidRDefault="00FA6503">
            <w:pPr>
              <w:pStyle w:val="a5"/>
              <w:spacing w:line="576"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广州市番禺区图书馆</w:t>
            </w:r>
          </w:p>
        </w:tc>
        <w:tc>
          <w:tcPr>
            <w:tcW w:w="1418" w:type="dxa"/>
          </w:tcPr>
          <w:p w:rsidR="00450310" w:rsidRDefault="00FA6503">
            <w:pPr>
              <w:pStyle w:val="a5"/>
              <w:spacing w:line="576"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乙 方：</w:t>
            </w:r>
          </w:p>
        </w:tc>
        <w:tc>
          <w:tcPr>
            <w:tcW w:w="4111" w:type="dxa"/>
          </w:tcPr>
          <w:p w:rsidR="00450310" w:rsidRDefault="00450310">
            <w:pPr>
              <w:tabs>
                <w:tab w:val="left" w:pos="1620"/>
              </w:tabs>
              <w:spacing w:line="576" w:lineRule="exact"/>
              <w:ind w:rightChars="-56" w:right="-118" w:firstLine="560"/>
              <w:rPr>
                <w:rFonts w:ascii="仿宋_GB2312" w:eastAsia="仿宋_GB2312" w:hAnsi="仿宋_GB2312" w:cs="仿宋_GB2312"/>
                <w:sz w:val="30"/>
                <w:szCs w:val="30"/>
              </w:rPr>
            </w:pPr>
          </w:p>
        </w:tc>
      </w:tr>
      <w:tr w:rsidR="00450310">
        <w:tc>
          <w:tcPr>
            <w:tcW w:w="1418" w:type="dxa"/>
          </w:tcPr>
          <w:p w:rsidR="00450310" w:rsidRDefault="00FA6503">
            <w:pPr>
              <w:pStyle w:val="a5"/>
              <w:spacing w:line="576" w:lineRule="exact"/>
              <w:ind w:rightChars="-99" w:right="-208"/>
              <w:rPr>
                <w:rFonts w:ascii="仿宋_GB2312" w:eastAsia="仿宋_GB2312" w:hAnsi="仿宋_GB2312" w:cs="仿宋_GB2312"/>
                <w:sz w:val="30"/>
                <w:szCs w:val="30"/>
              </w:rPr>
            </w:pPr>
            <w:r>
              <w:rPr>
                <w:rFonts w:ascii="仿宋_GB2312" w:eastAsia="仿宋_GB2312" w:hAnsi="仿宋_GB2312" w:cs="仿宋_GB2312" w:hint="eastAsia"/>
                <w:sz w:val="30"/>
                <w:szCs w:val="30"/>
              </w:rPr>
              <w:t>签约代表：</w:t>
            </w:r>
          </w:p>
        </w:tc>
        <w:tc>
          <w:tcPr>
            <w:tcW w:w="3118" w:type="dxa"/>
          </w:tcPr>
          <w:p w:rsidR="00450310" w:rsidRDefault="00450310">
            <w:pPr>
              <w:pStyle w:val="a5"/>
              <w:spacing w:line="576" w:lineRule="exact"/>
              <w:rPr>
                <w:rFonts w:ascii="仿宋_GB2312" w:eastAsia="仿宋_GB2312" w:hAnsi="仿宋_GB2312" w:cs="仿宋_GB2312"/>
                <w:sz w:val="30"/>
                <w:szCs w:val="30"/>
              </w:rPr>
            </w:pPr>
          </w:p>
        </w:tc>
        <w:tc>
          <w:tcPr>
            <w:tcW w:w="1418" w:type="dxa"/>
          </w:tcPr>
          <w:p w:rsidR="00450310" w:rsidRDefault="00FA6503">
            <w:pPr>
              <w:pStyle w:val="a5"/>
              <w:spacing w:line="576" w:lineRule="exact"/>
              <w:ind w:rightChars="-99" w:right="-208"/>
              <w:rPr>
                <w:rFonts w:ascii="仿宋_GB2312" w:eastAsia="仿宋_GB2312" w:hAnsi="仿宋_GB2312" w:cs="仿宋_GB2312"/>
                <w:sz w:val="30"/>
                <w:szCs w:val="30"/>
              </w:rPr>
            </w:pPr>
            <w:r>
              <w:rPr>
                <w:rFonts w:ascii="仿宋_GB2312" w:eastAsia="仿宋_GB2312" w:hAnsi="仿宋_GB2312" w:cs="仿宋_GB2312" w:hint="eastAsia"/>
                <w:sz w:val="30"/>
                <w:szCs w:val="30"/>
              </w:rPr>
              <w:t>签约代表：</w:t>
            </w:r>
          </w:p>
        </w:tc>
        <w:tc>
          <w:tcPr>
            <w:tcW w:w="4111" w:type="dxa"/>
          </w:tcPr>
          <w:p w:rsidR="00450310" w:rsidRDefault="00450310">
            <w:pPr>
              <w:pStyle w:val="a5"/>
              <w:spacing w:line="576" w:lineRule="exact"/>
              <w:rPr>
                <w:rFonts w:ascii="仿宋_GB2312" w:eastAsia="仿宋_GB2312" w:hAnsi="仿宋_GB2312" w:cs="仿宋_GB2312"/>
                <w:sz w:val="30"/>
                <w:szCs w:val="30"/>
              </w:rPr>
            </w:pPr>
          </w:p>
        </w:tc>
      </w:tr>
      <w:tr w:rsidR="00450310">
        <w:tc>
          <w:tcPr>
            <w:tcW w:w="1418" w:type="dxa"/>
          </w:tcPr>
          <w:p w:rsidR="00450310" w:rsidRDefault="00FA6503">
            <w:pPr>
              <w:pStyle w:val="a5"/>
              <w:spacing w:line="576" w:lineRule="exact"/>
              <w:ind w:rightChars="-199" w:right="-418"/>
              <w:rPr>
                <w:rFonts w:ascii="仿宋_GB2312" w:eastAsia="仿宋_GB2312" w:hAnsi="仿宋_GB2312" w:cs="仿宋_GB2312"/>
                <w:sz w:val="30"/>
                <w:szCs w:val="30"/>
              </w:rPr>
            </w:pPr>
            <w:r>
              <w:rPr>
                <w:rFonts w:ascii="仿宋_GB2312" w:eastAsia="仿宋_GB2312" w:hAnsi="仿宋_GB2312" w:cs="仿宋_GB2312" w:hint="eastAsia"/>
                <w:sz w:val="30"/>
                <w:szCs w:val="30"/>
              </w:rPr>
              <w:t>签署日期：</w:t>
            </w:r>
          </w:p>
        </w:tc>
        <w:tc>
          <w:tcPr>
            <w:tcW w:w="3118" w:type="dxa"/>
          </w:tcPr>
          <w:p w:rsidR="00450310" w:rsidRDefault="00FA6503">
            <w:pPr>
              <w:pStyle w:val="a5"/>
              <w:spacing w:line="576" w:lineRule="exact"/>
              <w:ind w:left="-13" w:firstLine="56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p>
        </w:tc>
        <w:tc>
          <w:tcPr>
            <w:tcW w:w="1418" w:type="dxa"/>
          </w:tcPr>
          <w:p w:rsidR="00450310" w:rsidRDefault="00FA6503">
            <w:pPr>
              <w:pStyle w:val="a5"/>
              <w:spacing w:line="576" w:lineRule="exact"/>
              <w:ind w:rightChars="-199" w:right="-418"/>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签署日期： </w:t>
            </w:r>
          </w:p>
        </w:tc>
        <w:tc>
          <w:tcPr>
            <w:tcW w:w="4111" w:type="dxa"/>
          </w:tcPr>
          <w:p w:rsidR="00450310" w:rsidRDefault="00450310">
            <w:pPr>
              <w:pStyle w:val="a5"/>
              <w:spacing w:line="576" w:lineRule="exact"/>
              <w:rPr>
                <w:rFonts w:ascii="仿宋_GB2312" w:eastAsia="仿宋_GB2312" w:hAnsi="仿宋_GB2312" w:cs="仿宋_GB2312"/>
                <w:sz w:val="30"/>
                <w:szCs w:val="30"/>
              </w:rPr>
            </w:pPr>
          </w:p>
        </w:tc>
      </w:tr>
    </w:tbl>
    <w:p w:rsidR="00450310" w:rsidRDefault="00450310">
      <w:pPr>
        <w:spacing w:line="576" w:lineRule="exact"/>
        <w:ind w:firstLineChars="200" w:firstLine="640"/>
        <w:rPr>
          <w:rFonts w:ascii="仿宋_GB2312" w:eastAsia="仿宋_GB2312" w:hAnsi="仿宋_GB2312" w:cs="仿宋_GB2312"/>
          <w:sz w:val="32"/>
          <w:szCs w:val="32"/>
        </w:rPr>
      </w:pPr>
    </w:p>
    <w:bookmarkEnd w:id="1"/>
    <w:p w:rsidR="00450310" w:rsidRDefault="00450310">
      <w:pPr>
        <w:spacing w:line="576" w:lineRule="exact"/>
        <w:jc w:val="left"/>
        <w:rPr>
          <w:rFonts w:ascii="宋体" w:hAnsi="宋体" w:cs="宋体"/>
          <w:kern w:val="0"/>
          <w:sz w:val="32"/>
          <w:szCs w:val="32"/>
          <w:lang w:bidi="ar"/>
        </w:rPr>
      </w:pPr>
    </w:p>
    <w:p w:rsidR="00450310" w:rsidRDefault="00450310"/>
    <w:bookmarkEnd w:id="2"/>
    <w:p w:rsidR="00450310" w:rsidRDefault="00450310">
      <w:pPr>
        <w:spacing w:line="576" w:lineRule="exact"/>
        <w:jc w:val="left"/>
        <w:rPr>
          <w:rFonts w:ascii="宋体" w:hAnsi="宋体" w:cs="宋体"/>
          <w:kern w:val="0"/>
          <w:sz w:val="32"/>
          <w:szCs w:val="32"/>
          <w:lang w:bidi="ar"/>
        </w:rPr>
      </w:pPr>
    </w:p>
    <w:sectPr w:rsidR="00450310">
      <w:pgSz w:w="11906" w:h="16838"/>
      <w:pgMar w:top="2098" w:right="1474" w:bottom="1984" w:left="158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8AEEF449-395F-40D3-A385-A712D2066B7C}"/>
  </w:font>
  <w:font w:name="Courier New">
    <w:panose1 w:val="02070309020205020404"/>
    <w:charset w:val="00"/>
    <w:family w:val="modern"/>
    <w:pitch w:val="fixed"/>
    <w:sig w:usb0="E0002EFF" w:usb1="C0007843" w:usb2="00000009" w:usb3="00000000" w:csb0="000001FF" w:csb1="00000000"/>
  </w:font>
  <w:font w:name="方正小标宋简体">
    <w:altName w:val="Arial Unicode MS"/>
    <w:charset w:val="86"/>
    <w:family w:val="script"/>
    <w:pitch w:val="default"/>
    <w:sig w:usb0="00000000" w:usb1="184F6CFA" w:usb2="00000012" w:usb3="00000000" w:csb0="00040001" w:csb1="00000000"/>
    <w:embedRegular r:id="rId2" w:subsetted="1" w:fontKey="{B73079D3-6927-4FD7-9776-0FDA44DCE4AC}"/>
  </w:font>
  <w:font w:name="仿宋_GB2312">
    <w:altName w:val="仿宋"/>
    <w:charset w:val="86"/>
    <w:family w:val="auto"/>
    <w:pitch w:val="default"/>
    <w:sig w:usb0="00000001" w:usb1="080E0000" w:usb2="00000000" w:usb3="00000000" w:csb0="00040000" w:csb1="00000000"/>
    <w:embedRegular r:id="rId3" w:subsetted="1" w:fontKey="{C18BB62B-E961-445C-9846-2E4C9FB14598}"/>
  </w:font>
  <w:font w:name="黑体">
    <w:altName w:val="SimHei"/>
    <w:panose1 w:val="02010609060101010101"/>
    <w:charset w:val="86"/>
    <w:family w:val="modern"/>
    <w:pitch w:val="fixed"/>
    <w:sig w:usb0="800002BF" w:usb1="38CF7CFA" w:usb2="00000016" w:usb3="00000000" w:csb0="00040001" w:csb1="00000000"/>
    <w:embedRegular r:id="rId4" w:subsetted="1" w:fontKey="{549D439F-7D9E-40D7-A0AE-C9A36151665C}"/>
  </w:font>
  <w:font w:name="楷体_GB2312">
    <w:altName w:val="楷体"/>
    <w:charset w:val="86"/>
    <w:family w:val="auto"/>
    <w:pitch w:val="default"/>
    <w:sig w:usb0="00000001" w:usb1="080E0000" w:usb2="00000000" w:usb3="00000000" w:csb0="00040000" w:csb1="00000000"/>
    <w:embedRegular r:id="rId5" w:subsetted="1" w:fontKey="{499BD43F-9AB6-4DB6-8CF4-BAFEE2580F42}"/>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807025C"/>
    <w:multiLevelType w:val="singleLevel"/>
    <w:tmpl w:val="F807025C"/>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TrueTypeFonts/>
  <w:saveSubsetFonts/>
  <w:bordersDoNotSurroundHeader/>
  <w:bordersDoNotSurroundFooter/>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102"/>
    <w:rsid w:val="0010562E"/>
    <w:rsid w:val="00313160"/>
    <w:rsid w:val="003A1E2C"/>
    <w:rsid w:val="00450310"/>
    <w:rsid w:val="00905B41"/>
    <w:rsid w:val="00B26102"/>
    <w:rsid w:val="00C76ABB"/>
    <w:rsid w:val="00FA6503"/>
    <w:rsid w:val="011C07DF"/>
    <w:rsid w:val="015830EA"/>
    <w:rsid w:val="01A60743"/>
    <w:rsid w:val="0246612A"/>
    <w:rsid w:val="024C4D2E"/>
    <w:rsid w:val="025901E7"/>
    <w:rsid w:val="034F527C"/>
    <w:rsid w:val="036761A6"/>
    <w:rsid w:val="03926FEA"/>
    <w:rsid w:val="03E04B6A"/>
    <w:rsid w:val="043232F0"/>
    <w:rsid w:val="04A26E27"/>
    <w:rsid w:val="04EA08A0"/>
    <w:rsid w:val="050D1D59"/>
    <w:rsid w:val="05185ACD"/>
    <w:rsid w:val="0523067A"/>
    <w:rsid w:val="052E6A0B"/>
    <w:rsid w:val="05921FB2"/>
    <w:rsid w:val="05BB3177"/>
    <w:rsid w:val="065906F6"/>
    <w:rsid w:val="074573FA"/>
    <w:rsid w:val="07824CE1"/>
    <w:rsid w:val="07C06D44"/>
    <w:rsid w:val="07F32A16"/>
    <w:rsid w:val="08344B05"/>
    <w:rsid w:val="08C71AF5"/>
    <w:rsid w:val="08CC5F7D"/>
    <w:rsid w:val="092F499C"/>
    <w:rsid w:val="096506FA"/>
    <w:rsid w:val="0997694A"/>
    <w:rsid w:val="09B174F4"/>
    <w:rsid w:val="09B90184"/>
    <w:rsid w:val="0A8607D1"/>
    <w:rsid w:val="0AAA770C"/>
    <w:rsid w:val="0AC15133"/>
    <w:rsid w:val="0ACC0F45"/>
    <w:rsid w:val="0ACE4448"/>
    <w:rsid w:val="0AE0349E"/>
    <w:rsid w:val="0AE71698"/>
    <w:rsid w:val="0B156DBB"/>
    <w:rsid w:val="0B29385D"/>
    <w:rsid w:val="0C2272F9"/>
    <w:rsid w:val="0C4C26BB"/>
    <w:rsid w:val="0CBB296F"/>
    <w:rsid w:val="0CD43E9E"/>
    <w:rsid w:val="0D11117F"/>
    <w:rsid w:val="0D3F09CA"/>
    <w:rsid w:val="0D604782"/>
    <w:rsid w:val="0DBE2B84"/>
    <w:rsid w:val="0DCE1532"/>
    <w:rsid w:val="0E434D74"/>
    <w:rsid w:val="0E5B241B"/>
    <w:rsid w:val="0EF06192"/>
    <w:rsid w:val="0F4D0AAA"/>
    <w:rsid w:val="0FC22C67"/>
    <w:rsid w:val="10345524"/>
    <w:rsid w:val="105F3DEA"/>
    <w:rsid w:val="107D339A"/>
    <w:rsid w:val="10A6675D"/>
    <w:rsid w:val="10C3028B"/>
    <w:rsid w:val="110D7406"/>
    <w:rsid w:val="118F1F5E"/>
    <w:rsid w:val="11CB4341"/>
    <w:rsid w:val="125B4B29"/>
    <w:rsid w:val="12604834"/>
    <w:rsid w:val="12877DAD"/>
    <w:rsid w:val="12DD5483"/>
    <w:rsid w:val="13047DE4"/>
    <w:rsid w:val="131E2669"/>
    <w:rsid w:val="134B5AB7"/>
    <w:rsid w:val="1363315E"/>
    <w:rsid w:val="13B2095E"/>
    <w:rsid w:val="13ED1A3D"/>
    <w:rsid w:val="1462527F"/>
    <w:rsid w:val="1508348E"/>
    <w:rsid w:val="16547C2D"/>
    <w:rsid w:val="16CD0EDC"/>
    <w:rsid w:val="1780739A"/>
    <w:rsid w:val="17876D25"/>
    <w:rsid w:val="17EF5450"/>
    <w:rsid w:val="1825592A"/>
    <w:rsid w:val="18A85F03"/>
    <w:rsid w:val="190B6E9A"/>
    <w:rsid w:val="1A2069E9"/>
    <w:rsid w:val="1A277D03"/>
    <w:rsid w:val="1A5B334B"/>
    <w:rsid w:val="1A6361D9"/>
    <w:rsid w:val="1ABD2416"/>
    <w:rsid w:val="1B232D94"/>
    <w:rsid w:val="1BC4291D"/>
    <w:rsid w:val="1CA82B90"/>
    <w:rsid w:val="1CDA78FB"/>
    <w:rsid w:val="1D6C6151"/>
    <w:rsid w:val="1DCC2CF2"/>
    <w:rsid w:val="1E192DF2"/>
    <w:rsid w:val="1E2223FC"/>
    <w:rsid w:val="1E2E3C90"/>
    <w:rsid w:val="1E9E304B"/>
    <w:rsid w:val="1EBC3110"/>
    <w:rsid w:val="1F0A39AA"/>
    <w:rsid w:val="1F2918E7"/>
    <w:rsid w:val="1F33353E"/>
    <w:rsid w:val="1F6F5922"/>
    <w:rsid w:val="1F8C7450"/>
    <w:rsid w:val="1FED59AC"/>
    <w:rsid w:val="201B383C"/>
    <w:rsid w:val="203159E0"/>
    <w:rsid w:val="21532BAD"/>
    <w:rsid w:val="21D1768A"/>
    <w:rsid w:val="228161A9"/>
    <w:rsid w:val="2282724A"/>
    <w:rsid w:val="22CA4FAD"/>
    <w:rsid w:val="234F58FD"/>
    <w:rsid w:val="23665522"/>
    <w:rsid w:val="238237CD"/>
    <w:rsid w:val="23AB4992"/>
    <w:rsid w:val="23D14BD1"/>
    <w:rsid w:val="23EF1C03"/>
    <w:rsid w:val="23FD0F19"/>
    <w:rsid w:val="241443C1"/>
    <w:rsid w:val="248C5304"/>
    <w:rsid w:val="24A43FB5"/>
    <w:rsid w:val="24C666C8"/>
    <w:rsid w:val="25001A40"/>
    <w:rsid w:val="250A5BD3"/>
    <w:rsid w:val="251F22F5"/>
    <w:rsid w:val="256C6B71"/>
    <w:rsid w:val="25B84A72"/>
    <w:rsid w:val="260A5775"/>
    <w:rsid w:val="26164B3F"/>
    <w:rsid w:val="261762A0"/>
    <w:rsid w:val="26B84614"/>
    <w:rsid w:val="27310A5B"/>
    <w:rsid w:val="27A877A0"/>
    <w:rsid w:val="27AA0826"/>
    <w:rsid w:val="281F0F3E"/>
    <w:rsid w:val="28287CEE"/>
    <w:rsid w:val="2948144B"/>
    <w:rsid w:val="295264D7"/>
    <w:rsid w:val="2973228F"/>
    <w:rsid w:val="29BC3988"/>
    <w:rsid w:val="29CE7125"/>
    <w:rsid w:val="29F12B5D"/>
    <w:rsid w:val="2A0517FE"/>
    <w:rsid w:val="2A48576A"/>
    <w:rsid w:val="2A7975BE"/>
    <w:rsid w:val="2A82464A"/>
    <w:rsid w:val="2B172940"/>
    <w:rsid w:val="2B470F10"/>
    <w:rsid w:val="2B956DFA"/>
    <w:rsid w:val="2CB35BE4"/>
    <w:rsid w:val="2CFC72DD"/>
    <w:rsid w:val="2D6D0895"/>
    <w:rsid w:val="2E635804"/>
    <w:rsid w:val="2E7E3F56"/>
    <w:rsid w:val="2E9A2201"/>
    <w:rsid w:val="2EA53E15"/>
    <w:rsid w:val="2EF51616"/>
    <w:rsid w:val="2F3F4D47"/>
    <w:rsid w:val="2F726C5C"/>
    <w:rsid w:val="2F964A23"/>
    <w:rsid w:val="2FB3074F"/>
    <w:rsid w:val="300D5966"/>
    <w:rsid w:val="301A3977"/>
    <w:rsid w:val="31216E03"/>
    <w:rsid w:val="31470B66"/>
    <w:rsid w:val="31DA5B56"/>
    <w:rsid w:val="32366270"/>
    <w:rsid w:val="325E76CB"/>
    <w:rsid w:val="328B7EF8"/>
    <w:rsid w:val="330E4C4E"/>
    <w:rsid w:val="33471930"/>
    <w:rsid w:val="33FC76B3"/>
    <w:rsid w:val="343C3F54"/>
    <w:rsid w:val="3509378F"/>
    <w:rsid w:val="352D570C"/>
    <w:rsid w:val="355F671C"/>
    <w:rsid w:val="356815AA"/>
    <w:rsid w:val="356C7FB1"/>
    <w:rsid w:val="35F75996"/>
    <w:rsid w:val="36A9323B"/>
    <w:rsid w:val="376E647C"/>
    <w:rsid w:val="37F479DA"/>
    <w:rsid w:val="37FF59C4"/>
    <w:rsid w:val="38972A67"/>
    <w:rsid w:val="38E70932"/>
    <w:rsid w:val="39336168"/>
    <w:rsid w:val="39910700"/>
    <w:rsid w:val="3A7F4B06"/>
    <w:rsid w:val="3AAE7BD3"/>
    <w:rsid w:val="3B075CE3"/>
    <w:rsid w:val="3B64607D"/>
    <w:rsid w:val="3B782B1F"/>
    <w:rsid w:val="3B977B51"/>
    <w:rsid w:val="3C631823"/>
    <w:rsid w:val="3CA21308"/>
    <w:rsid w:val="3CED2681"/>
    <w:rsid w:val="3CF2238C"/>
    <w:rsid w:val="3D684847"/>
    <w:rsid w:val="3D6953E6"/>
    <w:rsid w:val="3D825526"/>
    <w:rsid w:val="3DB3244A"/>
    <w:rsid w:val="3DB5594D"/>
    <w:rsid w:val="3E255C01"/>
    <w:rsid w:val="3E8A6C2A"/>
    <w:rsid w:val="3EF717DC"/>
    <w:rsid w:val="3F2C3542"/>
    <w:rsid w:val="3F446058"/>
    <w:rsid w:val="3FD1113F"/>
    <w:rsid w:val="3FEC682B"/>
    <w:rsid w:val="40094B1C"/>
    <w:rsid w:val="40812A13"/>
    <w:rsid w:val="40826D65"/>
    <w:rsid w:val="411B5C5E"/>
    <w:rsid w:val="418D4040"/>
    <w:rsid w:val="42012A59"/>
    <w:rsid w:val="427C0CF9"/>
    <w:rsid w:val="42860734"/>
    <w:rsid w:val="42E816D2"/>
    <w:rsid w:val="42FB4E6F"/>
    <w:rsid w:val="436D51AE"/>
    <w:rsid w:val="438E56E3"/>
    <w:rsid w:val="44524527"/>
    <w:rsid w:val="45AA4758"/>
    <w:rsid w:val="46913751"/>
    <w:rsid w:val="46A401F3"/>
    <w:rsid w:val="47056F93"/>
    <w:rsid w:val="47EA29FF"/>
    <w:rsid w:val="48226466"/>
    <w:rsid w:val="48326E69"/>
    <w:rsid w:val="48655C56"/>
    <w:rsid w:val="486A685A"/>
    <w:rsid w:val="487808B1"/>
    <w:rsid w:val="48AB372A"/>
    <w:rsid w:val="491E7603"/>
    <w:rsid w:val="49272491"/>
    <w:rsid w:val="49670CFC"/>
    <w:rsid w:val="496F0BFB"/>
    <w:rsid w:val="49877032"/>
    <w:rsid w:val="49D822B4"/>
    <w:rsid w:val="4A4554B8"/>
    <w:rsid w:val="4A59738B"/>
    <w:rsid w:val="4A9B7DF4"/>
    <w:rsid w:val="4AAB008E"/>
    <w:rsid w:val="4B706E38"/>
    <w:rsid w:val="4B897A7D"/>
    <w:rsid w:val="4BD17E71"/>
    <w:rsid w:val="4C077F45"/>
    <w:rsid w:val="4C193AE8"/>
    <w:rsid w:val="4CC22C7C"/>
    <w:rsid w:val="4CC53C01"/>
    <w:rsid w:val="4D046F69"/>
    <w:rsid w:val="4D2A13A7"/>
    <w:rsid w:val="4D34553A"/>
    <w:rsid w:val="4D5E2AFB"/>
    <w:rsid w:val="4F791EF0"/>
    <w:rsid w:val="4F7B53F3"/>
    <w:rsid w:val="4FBE7162"/>
    <w:rsid w:val="4FF04118"/>
    <w:rsid w:val="502517A0"/>
    <w:rsid w:val="506762F6"/>
    <w:rsid w:val="512222AC"/>
    <w:rsid w:val="51883D8E"/>
    <w:rsid w:val="51CD4943"/>
    <w:rsid w:val="51F03BFE"/>
    <w:rsid w:val="51FC7A11"/>
    <w:rsid w:val="526947C2"/>
    <w:rsid w:val="528A0579"/>
    <w:rsid w:val="5350123C"/>
    <w:rsid w:val="53714FF4"/>
    <w:rsid w:val="53A46AC8"/>
    <w:rsid w:val="54B26C85"/>
    <w:rsid w:val="54CD52B0"/>
    <w:rsid w:val="557434C0"/>
    <w:rsid w:val="5590756D"/>
    <w:rsid w:val="55A77192"/>
    <w:rsid w:val="562C2C6E"/>
    <w:rsid w:val="564E44A8"/>
    <w:rsid w:val="565D6CC1"/>
    <w:rsid w:val="5665084A"/>
    <w:rsid w:val="56C675EA"/>
    <w:rsid w:val="57586B58"/>
    <w:rsid w:val="57730A07"/>
    <w:rsid w:val="57967CC2"/>
    <w:rsid w:val="581B7F1B"/>
    <w:rsid w:val="585F1909"/>
    <w:rsid w:val="58B8109E"/>
    <w:rsid w:val="58DF34DC"/>
    <w:rsid w:val="59712A4B"/>
    <w:rsid w:val="59785C59"/>
    <w:rsid w:val="5A1E05E5"/>
    <w:rsid w:val="5A567846"/>
    <w:rsid w:val="5A6A0A65"/>
    <w:rsid w:val="5AA65046"/>
    <w:rsid w:val="5ACC1A03"/>
    <w:rsid w:val="5B8F2DC6"/>
    <w:rsid w:val="5C6D112F"/>
    <w:rsid w:val="5C7C3948"/>
    <w:rsid w:val="5CAB4497"/>
    <w:rsid w:val="5CB141A2"/>
    <w:rsid w:val="5CC52E42"/>
    <w:rsid w:val="5CD86660"/>
    <w:rsid w:val="5FA0576E"/>
    <w:rsid w:val="5FD76F4D"/>
    <w:rsid w:val="5FF81680"/>
    <w:rsid w:val="61533EBB"/>
    <w:rsid w:val="61BD5AE9"/>
    <w:rsid w:val="625B0137"/>
    <w:rsid w:val="62783C0B"/>
    <w:rsid w:val="62B372FA"/>
    <w:rsid w:val="633E6EDE"/>
    <w:rsid w:val="634001E3"/>
    <w:rsid w:val="63AE6299"/>
    <w:rsid w:val="64AF2604"/>
    <w:rsid w:val="64C612E4"/>
    <w:rsid w:val="64FD143E"/>
    <w:rsid w:val="65503446"/>
    <w:rsid w:val="6604670C"/>
    <w:rsid w:val="6728524B"/>
    <w:rsid w:val="67662B31"/>
    <w:rsid w:val="67997ED0"/>
    <w:rsid w:val="681A003D"/>
    <w:rsid w:val="6839418E"/>
    <w:rsid w:val="686007CB"/>
    <w:rsid w:val="686D4300"/>
    <w:rsid w:val="68B55CD6"/>
    <w:rsid w:val="699762C9"/>
    <w:rsid w:val="69EF7FDC"/>
    <w:rsid w:val="6A254C33"/>
    <w:rsid w:val="6AD97F5A"/>
    <w:rsid w:val="6B3541DC"/>
    <w:rsid w:val="6B6D624F"/>
    <w:rsid w:val="6C0D6CD2"/>
    <w:rsid w:val="6C4B23BA"/>
    <w:rsid w:val="6CBC5B71"/>
    <w:rsid w:val="6DA51372"/>
    <w:rsid w:val="6DBE449A"/>
    <w:rsid w:val="6DFE5284"/>
    <w:rsid w:val="6E293B49"/>
    <w:rsid w:val="6EAB66A1"/>
    <w:rsid w:val="6F1E1004"/>
    <w:rsid w:val="6FFC4D49"/>
    <w:rsid w:val="70275B8D"/>
    <w:rsid w:val="7030429F"/>
    <w:rsid w:val="708B58B2"/>
    <w:rsid w:val="709829C9"/>
    <w:rsid w:val="70AB0365"/>
    <w:rsid w:val="71924DDF"/>
    <w:rsid w:val="71B11502"/>
    <w:rsid w:val="723942F4"/>
    <w:rsid w:val="725B22AA"/>
    <w:rsid w:val="72827F6B"/>
    <w:rsid w:val="72F71196"/>
    <w:rsid w:val="73044005"/>
    <w:rsid w:val="735B56D0"/>
    <w:rsid w:val="73BE1EF1"/>
    <w:rsid w:val="73FB3F54"/>
    <w:rsid w:val="744246C9"/>
    <w:rsid w:val="749444D3"/>
    <w:rsid w:val="757B56CA"/>
    <w:rsid w:val="75CE2F56"/>
    <w:rsid w:val="75DB226C"/>
    <w:rsid w:val="760C71B7"/>
    <w:rsid w:val="762C0D71"/>
    <w:rsid w:val="76902410"/>
    <w:rsid w:val="77366850"/>
    <w:rsid w:val="774D0E49"/>
    <w:rsid w:val="77777A8E"/>
    <w:rsid w:val="777C7EBC"/>
    <w:rsid w:val="777D3B96"/>
    <w:rsid w:val="778857AA"/>
    <w:rsid w:val="7828402F"/>
    <w:rsid w:val="782D3D3A"/>
    <w:rsid w:val="785A5B03"/>
    <w:rsid w:val="78F73403"/>
    <w:rsid w:val="79287455"/>
    <w:rsid w:val="79300FDE"/>
    <w:rsid w:val="7A435623"/>
    <w:rsid w:val="7A5223BA"/>
    <w:rsid w:val="7A5C3FCF"/>
    <w:rsid w:val="7A9B7337"/>
    <w:rsid w:val="7AD46261"/>
    <w:rsid w:val="7AF7054B"/>
    <w:rsid w:val="7B835FAF"/>
    <w:rsid w:val="7BBF0393"/>
    <w:rsid w:val="7BD060AF"/>
    <w:rsid w:val="7C153320"/>
    <w:rsid w:val="7CC20EBA"/>
    <w:rsid w:val="7D0C0035"/>
    <w:rsid w:val="7D3357F3"/>
    <w:rsid w:val="7D391A22"/>
    <w:rsid w:val="7EB16167"/>
    <w:rsid w:val="7F0F1D84"/>
    <w:rsid w:val="7F8C134D"/>
    <w:rsid w:val="7F9164CE"/>
    <w:rsid w:val="7FB57F93"/>
    <w:rsid w:val="7FC94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BF215F-09C0-4CD3-8B8D-D884676A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bCs/>
      <w:kern w:val="44"/>
      <w:sz w:val="48"/>
      <w:szCs w:val="48"/>
    </w:rPr>
  </w:style>
  <w:style w:type="paragraph" w:styleId="2">
    <w:name w:val="heading 2"/>
    <w:basedOn w:val="a"/>
    <w:next w:val="a"/>
    <w:qFormat/>
    <w:pPr>
      <w:spacing w:before="100" w:beforeAutospacing="1" w:after="100" w:afterAutospacing="1"/>
      <w:jc w:val="left"/>
      <w:outlineLvl w:val="1"/>
    </w:pPr>
    <w:rPr>
      <w:rFonts w:ascii="宋体" w:hAnsi="宋体" w:hint="eastAsia"/>
      <w:b/>
      <w:bCs/>
      <w:kern w:val="0"/>
      <w:sz w:val="36"/>
      <w:szCs w:val="36"/>
    </w:rPr>
  </w:style>
  <w:style w:type="paragraph" w:styleId="3">
    <w:name w:val="heading 3"/>
    <w:basedOn w:val="a"/>
    <w:next w:val="a"/>
    <w:qFormat/>
    <w:pPr>
      <w:spacing w:before="100" w:beforeAutospacing="1" w:after="100"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spacing w:line="360" w:lineRule="auto"/>
      <w:ind w:firstLine="510"/>
    </w:pPr>
    <w:rPr>
      <w:rFonts w:ascii="宋体" w:hAnsi="Courier New"/>
      <w:sz w:val="24"/>
      <w:szCs w:val="20"/>
    </w:rPr>
  </w:style>
  <w:style w:type="paragraph" w:styleId="a4">
    <w:name w:val="footer"/>
    <w:basedOn w:val="a"/>
    <w:qFormat/>
    <w:pPr>
      <w:tabs>
        <w:tab w:val="center" w:pos="4153"/>
        <w:tab w:val="right" w:pos="8306"/>
      </w:tabs>
      <w:snapToGrid w:val="0"/>
      <w:jc w:val="left"/>
    </w:pPr>
    <w:rPr>
      <w:sz w:val="18"/>
    </w:rPr>
  </w:style>
  <w:style w:type="paragraph" w:styleId="a5">
    <w:name w:val="Normal (Web)"/>
    <w:basedOn w:val="a"/>
    <w:qFormat/>
    <w:rPr>
      <w:sz w:val="24"/>
    </w:rPr>
  </w:style>
  <w:style w:type="character" w:styleId="a6">
    <w:name w:val="Strong"/>
    <w:basedOn w:val="a0"/>
    <w:qFormat/>
    <w:rPr>
      <w:b/>
    </w:rPr>
  </w:style>
  <w:style w:type="paragraph" w:customStyle="1" w:styleId="NewNewNewNewNewNewNewNewNewNewNewNewNewNewNewNewNewNewNewNewNewNewNewNewNewNewNewNewNewNewNewNewNew">
    <w:name w:val="正文 New New New New New New New New New New New New New New New New New New New New New New New New New New New New New New New New New"/>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15</Pages>
  <Words>944</Words>
  <Characters>5386</Characters>
  <Application>Microsoft Office Word</Application>
  <DocSecurity>0</DocSecurity>
  <Lines>44</Lines>
  <Paragraphs>12</Paragraphs>
  <ScaleCrop>false</ScaleCrop>
  <Company/>
  <LinksUpToDate>false</LinksUpToDate>
  <CharactersWithSpaces>6318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Windows</cp:lastModifiedBy>
  <cp:revision>4</cp:revision>
  <dcterms:created xsi:type="dcterms:W3CDTF">2026-05-19T04:13:00Z</dcterms:created>
  <dcterms:modified xsi:type="dcterms:W3CDTF">2026-05-28T02:49:00Z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KSOTemplateDocerSaveRecord">
    <vt:lpwstr>eyJoZGlkIjoiZjE1OTYzODM2NmI5YTU1MDZkMzI3MzA5MmVjODdiYzIiLCJ1c2VySWQiOiIxNzUwMTE3MjUxIn0=</vt:lpwstr>
  </property>
  <property fmtid="{D5CDD505-2E9C-101B-9397-08002B2CF9AE}" pid="4" name="ICV">
    <vt:lpwstr>4423D2471AA3475D9559A71623276C2B_13</vt:lpwstr>
  </property>
</Properties>
</file>