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70701">
      <w:pPr>
        <w:pStyle w:val="3"/>
        <w:spacing w:before="0" w:beforeAutospacing="0" w:line="440" w:lineRule="exact"/>
        <w:rPr>
          <w:rFonts w:hint="eastAsia" w:ascii="黑体" w:hAnsi="黑体" w:eastAsia="黑体" w:cs="黑体"/>
          <w:b w:val="0"/>
          <w:bCs w:val="0"/>
          <w:color w:val="auto"/>
          <w:sz w:val="32"/>
          <w:szCs w:val="32"/>
        </w:rPr>
      </w:pPr>
      <w:bookmarkStart w:id="2" w:name="_GoBack"/>
      <w:r>
        <w:rPr>
          <w:rFonts w:hint="eastAsia" w:ascii="黑体" w:hAnsi="黑体" w:eastAsia="黑体" w:cs="黑体"/>
          <w:b w:val="0"/>
          <w:bCs w:val="0"/>
          <w:color w:val="auto"/>
          <w:sz w:val="32"/>
          <w:szCs w:val="32"/>
        </w:rPr>
        <w:t>附件1</w:t>
      </w:r>
    </w:p>
    <w:p w14:paraId="2F34E7B1">
      <w:pPr>
        <w:pageBreakBefore w:val="0"/>
        <w:widowControl/>
        <w:kinsoku/>
        <w:wordWrap/>
        <w:overflowPunct/>
        <w:topLinePunct w:val="0"/>
        <w:autoSpaceDE/>
        <w:autoSpaceDN/>
        <w:bidi w:val="0"/>
        <w:adjustRightInd/>
        <w:spacing w:line="440" w:lineRule="exact"/>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b w:val="0"/>
          <w:bCs w:val="0"/>
          <w:color w:val="auto"/>
          <w:sz w:val="36"/>
          <w:szCs w:val="36"/>
        </w:rPr>
        <w:t>番禺图书馆少年儿童馆结构可靠性检测鉴定项目内容</w:t>
      </w:r>
    </w:p>
    <w:bookmarkEnd w:id="2"/>
    <w:p w14:paraId="140BCEEA">
      <w:pPr>
        <w:pStyle w:val="2"/>
        <w:pageBreakBefore w:val="0"/>
        <w:kinsoku/>
        <w:wordWrap/>
        <w:overflowPunct/>
        <w:topLinePunct w:val="0"/>
        <w:autoSpaceDE/>
        <w:autoSpaceDN/>
        <w:bidi w:val="0"/>
        <w:adjustRightInd/>
        <w:spacing w:line="440" w:lineRule="exact"/>
        <w:textAlignment w:val="auto"/>
        <w:rPr>
          <w:rFonts w:hint="eastAsia" w:ascii="仿宋" w:hAnsi="仿宋" w:eastAsia="仿宋" w:cs="仿宋"/>
          <w:color w:val="auto"/>
          <w:sz w:val="32"/>
          <w:szCs w:val="32"/>
        </w:rPr>
      </w:pPr>
    </w:p>
    <w:p w14:paraId="360F9735">
      <w:pPr>
        <w:pageBreakBefore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kern w:val="0"/>
          <w:sz w:val="32"/>
          <w:szCs w:val="32"/>
          <w:lang w:val="en-US" w:eastAsia="zh-CN" w:bidi="ar"/>
        </w:rPr>
        <w:t>番禺图书馆少年儿童馆（以下简称“少儿馆”）由区图书馆旧馆改造后开放，该建筑始建于1987年5月。为5层混合结构，面积约为4200㎡，因建成时间较长、年久失修及自然损坏，目前部分建筑出现破损、下沉、倾斜、剥落等现象，墙体多处开裂、渗水，存在较大安全隐患。尤其顶层部分区域已出现贯穿裂缝，房屋整体老化严重，为全面掌握该建筑物结构构件的相关技术参数及可靠性，确保后续修缮工程安全可行，拟在房屋修缮前对该楼房进行整体结构安全可靠性鉴定。根据检测鉴定结果，为修缮工程提供安全数据支撑，并就是否需要加固处理提出实质性指导意见。</w:t>
      </w:r>
    </w:p>
    <w:p w14:paraId="0BCAB617">
      <w:pPr>
        <w:keepNext w:val="0"/>
        <w:keepLines w:val="0"/>
        <w:pageBreakBefore w:val="0"/>
        <w:widowControl/>
        <w:numPr>
          <w:ilvl w:val="-1"/>
          <w:numId w:val="0"/>
        </w:numPr>
        <w:suppressLineNumbers w:val="0"/>
        <w:kinsoku/>
        <w:wordWrap/>
        <w:overflowPunct/>
        <w:topLinePunct w:val="0"/>
        <w:autoSpaceDE/>
        <w:autoSpaceDN/>
        <w:bidi w:val="0"/>
        <w:adjustRightInd/>
        <w:spacing w:line="44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一、调查建筑物的使用条件和内、外环境状况（荷载历史） </w:t>
      </w:r>
    </w:p>
    <w:p w14:paraId="4B6F9BBB">
      <w:pPr>
        <w:keepNext w:val="0"/>
        <w:keepLines w:val="0"/>
        <w:pageBreakBefore w:val="0"/>
        <w:widowControl/>
        <w:suppressLineNumbers w:val="0"/>
        <w:kinsoku/>
        <w:wordWrap/>
        <w:overflowPunct/>
        <w:topLinePunct w:val="0"/>
        <w:autoSpaceDE/>
        <w:autoSpaceDN/>
        <w:bidi w:val="0"/>
        <w:adjustRightInd/>
        <w:spacing w:line="440" w:lineRule="exact"/>
        <w:ind w:firstLine="48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调查建筑物的使用条件和内、外环境状况：包括荷载历史、维修情况等。 </w:t>
      </w:r>
    </w:p>
    <w:p w14:paraId="65349285">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二、结构使用状况检测 </w:t>
      </w:r>
    </w:p>
    <w:p w14:paraId="07D84A55">
      <w:pPr>
        <w:keepNext w:val="0"/>
        <w:keepLines w:val="0"/>
        <w:pageBreakBefore w:val="0"/>
        <w:widowControl/>
        <w:suppressLineNumbers w:val="0"/>
        <w:kinsoku/>
        <w:wordWrap/>
        <w:overflowPunct/>
        <w:topLinePunct w:val="0"/>
        <w:autoSpaceDE/>
        <w:autoSpaceDN/>
        <w:bidi w:val="0"/>
        <w:adjustRightInd/>
        <w:spacing w:line="44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 xml:space="preserve">（一）房屋地基基础的基本情况检测 </w:t>
      </w:r>
    </w:p>
    <w:p w14:paraId="0B334C28">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1.变形检测 </w:t>
      </w:r>
    </w:p>
    <w:p w14:paraId="5FB0DC66">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依据《建筑变形测量规范》(JGJ 8-2016）规定，采用苏一光电子全站仪对房屋四角八方的垂直度进行检测，评定房屋地基基础不均匀沉降影响程度。 </w:t>
      </w:r>
    </w:p>
    <w:p w14:paraId="5AE4BF69">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2.建筑主体倾斜观测 </w:t>
      </w:r>
    </w:p>
    <w:p w14:paraId="7AA743E3">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建筑主体倾斜观测应测定建筑顶部观测点相对于底部固定点或上层相对于下层观测点的倾斜量、倾斜方向及倾斜率。刚性建筑的整体倾斜，可通过测量顶面或基础的差异沉降来间接确定。 </w:t>
      </w:r>
    </w:p>
    <w:p w14:paraId="6AD3B4FD">
      <w:pPr>
        <w:keepNext w:val="0"/>
        <w:keepLines w:val="0"/>
        <w:pageBreakBefore w:val="0"/>
        <w:widowControl/>
        <w:suppressLineNumbers w:val="0"/>
        <w:kinsoku/>
        <w:wordWrap/>
        <w:overflowPunct/>
        <w:topLinePunct w:val="0"/>
        <w:autoSpaceDE/>
        <w:autoSpaceDN/>
        <w:bidi w:val="0"/>
        <w:adjustRightInd/>
        <w:spacing w:line="44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 xml:space="preserve">(二）对该房屋结构的外观完损性进行检查： </w:t>
      </w:r>
      <w:r>
        <w:rPr>
          <w:rFonts w:hint="eastAsia" w:ascii="仿宋_GB2312" w:hAnsi="仿宋_GB2312" w:eastAsia="仿宋_GB2312" w:cs="仿宋_GB2312"/>
          <w:color w:val="000000"/>
          <w:kern w:val="0"/>
          <w:sz w:val="32"/>
          <w:szCs w:val="32"/>
          <w:lang w:val="en-US" w:eastAsia="zh-CN" w:bidi="ar"/>
        </w:rPr>
        <w:t xml:space="preserve">检查室内外地台是否有沉降裂缝，室外墙脚是否与地台有分离裂缝，记录裂缝宽度、长度。 </w:t>
      </w:r>
    </w:p>
    <w:p w14:paraId="0767DC25">
      <w:pPr>
        <w:keepNext w:val="0"/>
        <w:keepLines w:val="0"/>
        <w:pageBreakBefore w:val="0"/>
        <w:widowControl/>
        <w:suppressLineNumbers w:val="0"/>
        <w:kinsoku/>
        <w:wordWrap/>
        <w:overflowPunct/>
        <w:topLinePunct w:val="0"/>
        <w:autoSpaceDE/>
        <w:autoSpaceDN/>
        <w:bidi w:val="0"/>
        <w:adjustRightInd/>
        <w:spacing w:line="44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 xml:space="preserve">(三）检查建筑物上部结构（包括承重结构、围护结构和连系结构） </w:t>
      </w:r>
    </w:p>
    <w:p w14:paraId="3A7FC1AE">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1.检查建筑物上部结构所采用的结构形式及其所用材料。 </w:t>
      </w:r>
    </w:p>
    <w:p w14:paraId="38E7EFB5">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2.检查构件及其连接工作情况，以及构件变形和裂缝分布情况。 </w:t>
      </w:r>
    </w:p>
    <w:p w14:paraId="60753EC2">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（1）混凝土构件外观完损状态记录：保护层脱落、裂缝、露筋、移位、蜂窝、麻面、空洞、掉角、水渍、变色等。 </w:t>
      </w:r>
    </w:p>
    <w:p w14:paraId="7925D7A8">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（2）裂缝记录时要按位置、走向、裂缝形式、宽度、长度的顺序进行记录， 用照相机拍摄记录异常现象。 </w:t>
      </w:r>
    </w:p>
    <w:p w14:paraId="2A885AAA">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（3）检查各构件的连接与构造，是否符合规范要求，是否有松动、开裂及变形等损坏现象。 </w:t>
      </w:r>
    </w:p>
    <w:p w14:paraId="18703CEC">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3.围护结构使用现状检查： </w:t>
      </w:r>
    </w:p>
    <w:p w14:paraId="7A35F80E">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(1)检查外墙饰面的损坏情况 </w:t>
      </w:r>
    </w:p>
    <w:p w14:paraId="18C58F1A">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①墙体外观完损状态检查：对外墙采用高倍望远镜进行全数观测，观测是否有明显和大面积损坏现象，以及破损、裂缝、倾斜、弓凸、风化、腐蚀、高低不平、灰缝酥松等现象。 </w:t>
      </w:r>
    </w:p>
    <w:p w14:paraId="138ACCF5">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②裂缝记录时要按位置、走向、裂缝形式、宽度、长度的顺序进行记录，用照相机拍摄记录异常现象。 </w:t>
      </w:r>
    </w:p>
    <w:p w14:paraId="0BDEF445">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(2)房屋的室内饰面及配件损坏情况 </w:t>
      </w:r>
    </w:p>
    <w:p w14:paraId="3820842F">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①检查装修部分的损坏情况：内外墙抹灰、空鼓、剥落、风化、裂缝、龟裂、墙面渗水。 </w:t>
      </w:r>
    </w:p>
    <w:p w14:paraId="401F6BD1">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②检查房屋门窗的损坏情况：窗框与墙体固定、木质腐朽、开启、钢门窗锈蚀、变形、玻璃、五金、油漆等。 </w:t>
      </w:r>
    </w:p>
    <w:p w14:paraId="73914467">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③检查房屋水电设备的使用功能：给排水管道堵塞、锈蚀、漏水；电照设备的新旧、完损、电线老化、绝缘。 </w:t>
      </w:r>
    </w:p>
    <w:p w14:paraId="65126AE2">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(3)检查楼地面的损坏：起砂、剥落、裂缝、沉陷、空鼓情况。 </w:t>
      </w:r>
    </w:p>
    <w:p w14:paraId="245DCFF5">
      <w:pPr>
        <w:keepNext w:val="0"/>
        <w:keepLines w:val="0"/>
        <w:pageBreakBefore w:val="0"/>
        <w:widowControl/>
        <w:suppressLineNumbers w:val="0"/>
        <w:kinsoku/>
        <w:wordWrap/>
        <w:overflowPunct/>
        <w:topLinePunct w:val="0"/>
        <w:autoSpaceDE/>
        <w:autoSpaceDN/>
        <w:bidi w:val="0"/>
        <w:adjustRightInd/>
        <w:spacing w:line="44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 xml:space="preserve">(四）房屋结构平面布置核查： </w:t>
      </w:r>
    </w:p>
    <w:p w14:paraId="778779F4">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复核房屋现状建筑平面、结构平面布置及构件截面尺寸等是否与设计图纸相符；绘制结构布置简图。 </w:t>
      </w:r>
    </w:p>
    <w:p w14:paraId="12BF6DFA">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 xml:space="preserve">三、材料强度检测、评定 </w:t>
      </w:r>
    </w:p>
    <w:p w14:paraId="4A197EA2">
      <w:pPr>
        <w:keepNext w:val="0"/>
        <w:keepLines w:val="0"/>
        <w:pageBreakBefore w:val="0"/>
        <w:widowControl/>
        <w:suppressLineNumbers w:val="0"/>
        <w:kinsoku/>
        <w:wordWrap/>
        <w:overflowPunct/>
        <w:topLinePunct w:val="0"/>
        <w:autoSpaceDE/>
        <w:autoSpaceDN/>
        <w:bidi w:val="0"/>
        <w:adjustRightInd/>
        <w:spacing w:line="44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 xml:space="preserve">（一）回弹法检测砖强度等级 </w:t>
      </w:r>
    </w:p>
    <w:p w14:paraId="0EA50732">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1.回弹仪技术要求 </w:t>
      </w:r>
    </w:p>
    <w:p w14:paraId="0C879A0B">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每个检测单元中应随机选择10个测区。每个测区的面积不宜小1.0㎡, 应在其中随机选择10块条面向外的砖作为10个测位供回弹测试。选择的砖与砖墙边缘的距离不应大于250mm。 </w:t>
      </w:r>
    </w:p>
    <w:p w14:paraId="51D67AC5">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2.回弹值的测量 </w:t>
      </w:r>
    </w:p>
    <w:p w14:paraId="23F3FD0A">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在每块砖的侧面上应均匀布置5个弹击点。选定弹击点时应避开砖表面的缺陷。相邻两弹击点的间距不应小于20mm，弹击点距砖边缘不应小于20mm，每弹击点应只能弹击一次，回弹值读数应估读至1。测试时，回弹仪应处于水平状态，其轴线应垂直于砖的表面。 </w:t>
      </w:r>
    </w:p>
    <w:p w14:paraId="4ECCDAE2">
      <w:pPr>
        <w:keepNext w:val="0"/>
        <w:keepLines w:val="0"/>
        <w:pageBreakBefore w:val="0"/>
        <w:widowControl/>
        <w:suppressLineNumbers w:val="0"/>
        <w:kinsoku/>
        <w:wordWrap/>
        <w:overflowPunct/>
        <w:topLinePunct w:val="0"/>
        <w:autoSpaceDE/>
        <w:autoSpaceDN/>
        <w:bidi w:val="0"/>
        <w:adjustRightInd/>
        <w:spacing w:line="4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 xml:space="preserve">（二）贯入度法检测砂浆强度 </w:t>
      </w:r>
    </w:p>
    <w:p w14:paraId="751FDE98">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检测仪器：“SJY800B 型”贯入式砂浆强度检测仪。 </w:t>
      </w:r>
    </w:p>
    <w:p w14:paraId="269A4071">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1.回弹仪技术要求 </w:t>
      </w:r>
    </w:p>
    <w:p w14:paraId="6CEAB142">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检测砌筑砂浆抗压强度时，应以面积不大于25㎡的砌体构件或构筑物为一个构件。按批抽样检测时，应取龄期相近的同楼层、同品种、同强度等级砌筑砂浆且不大于250㎡砌体为一批，抽检数量不应少于砌体总构件数的30%，且不应少于6个构件。基础砌体可按一个楼层计。被检测灰缝应饱满，其厚度不应小于7mm，并应避开竖缝位置、门窗洞口、后砌洞口和预埋件的边缘。 多孔砖砌体和空斗墙砌体的水平灰缝深度应大于 30mm。 </w:t>
      </w:r>
    </w:p>
    <w:p w14:paraId="1A470FC3">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2.贯入法测量 </w:t>
      </w:r>
    </w:p>
    <w:p w14:paraId="533AE63A">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每个构件应测试16个测点，测点应均匀分布在构件的水平灰缝上，相邻测点的水平间距不宜小于240mm，且每条灰缝测点不宜多于2点，每个测点要有编号，必要时记录测区示意图和外观质量。 </w:t>
      </w:r>
    </w:p>
    <w:p w14:paraId="4A76FB56">
      <w:pPr>
        <w:keepNext w:val="0"/>
        <w:keepLines w:val="0"/>
        <w:pageBreakBefore w:val="0"/>
        <w:widowControl/>
        <w:suppressLineNumbers w:val="0"/>
        <w:kinsoku/>
        <w:wordWrap/>
        <w:overflowPunct/>
        <w:topLinePunct w:val="0"/>
        <w:autoSpaceDE/>
        <w:autoSpaceDN/>
        <w:bidi w:val="0"/>
        <w:adjustRightInd/>
        <w:spacing w:line="44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 xml:space="preserve">（三）回弹法检测混凝土抗压强度 </w:t>
      </w:r>
    </w:p>
    <w:p w14:paraId="0F9339C1">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检测仪器：“HT225A”型混凝土强度回弹仪。 </w:t>
      </w:r>
    </w:p>
    <w:p w14:paraId="3D44CBE0">
      <w:pPr>
        <w:keepNext w:val="0"/>
        <w:keepLines w:val="0"/>
        <w:pageBreakBefore w:val="0"/>
        <w:widowControl/>
        <w:numPr>
          <w:ilvl w:val="-1"/>
          <w:numId w:val="0"/>
        </w:numPr>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1.回弹仪技术要求 </w:t>
      </w:r>
    </w:p>
    <w:p w14:paraId="232186D9">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（1）每一结构或构件测区数不应少于10个； </w:t>
      </w:r>
    </w:p>
    <w:p w14:paraId="39328C5C">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（2）对某一方向尺寸小于4.5m且另一方向尺寸小于0.3m的构件，其测区数量可适当减少，但不应少于5个； </w:t>
      </w:r>
    </w:p>
    <w:p w14:paraId="2785ECD3">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2.回弹值的测量 </w:t>
      </w:r>
    </w:p>
    <w:p w14:paraId="2DBEFF11">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每一测区应读取16个回弹值。 </w:t>
      </w:r>
    </w:p>
    <w:p w14:paraId="596350C8">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3.碳化深度值测量 </w:t>
      </w:r>
    </w:p>
    <w:p w14:paraId="04C3ADE4">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（1）回弹值测量完毕后，应在有代表性的位置上测量碳化深度值，测点数不应少于测区数的30%，取其平均值为该构件每测区的碳化深度值。 </w:t>
      </w:r>
    </w:p>
    <w:p w14:paraId="48387E24">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（2）当碳化深度值级差大于2.0mm 时，应在每一测区测量碳化深度值。 </w:t>
      </w:r>
    </w:p>
    <w:p w14:paraId="65A4B537">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（3）碳化深度值的测量方法参见附录八，每一测孔测量值应不少于3个，取其平均值。每次读数精确至0.5mm。 </w:t>
      </w:r>
    </w:p>
    <w:p w14:paraId="533F6DAD">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4.回弹值的计算 </w:t>
      </w:r>
    </w:p>
    <w:p w14:paraId="61E22D16">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计算测区平均回弹值，应从该测区的16个回弹值中，分别剔除3个最大值和最小值，将余下的10个回弹值计算测区平均回弹值； </w:t>
      </w:r>
    </w:p>
    <w:p w14:paraId="78470864">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5.混凝土碳化深度 </w:t>
      </w:r>
    </w:p>
    <w:p w14:paraId="72E80AA7">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（1）检测方法：采用 75%的酒精溶液与白色酚酞粉末配制成酚酞浓度为 1%～2%的酚酞溶剂，用 20mm 直径钻头的冲击钻在测点位置钻孔，成孔后用圆形毛刷将孔中碎屑、粉末清除，并吹净，露出新混凝土； </w:t>
      </w:r>
    </w:p>
    <w:p w14:paraId="13C8FCD2">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（2）将酚酞指示剂喷到测孔壁上。 </w:t>
      </w:r>
    </w:p>
    <w:p w14:paraId="3E9681C7">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（3）待酚酞指示剂变色后，用测深卡尺测量混凝土表面至酚酞变色交界处的深度，准确至1mm。酚酞指示剂从无色变为紫色时混凝土未碳化，酚酞指示剂未改变颜色处的混凝土已经碳化。 </w:t>
      </w:r>
    </w:p>
    <w:p w14:paraId="2E1B0F18">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（4）测量值的整理应列出最大值、最小值和平均值。 </w:t>
      </w:r>
    </w:p>
    <w:p w14:paraId="2D201FCD">
      <w:pPr>
        <w:keepNext w:val="0"/>
        <w:keepLines w:val="0"/>
        <w:pageBreakBefore w:val="0"/>
        <w:widowControl/>
        <w:suppressLineNumbers w:val="0"/>
        <w:kinsoku/>
        <w:wordWrap/>
        <w:overflowPunct/>
        <w:topLinePunct w:val="0"/>
        <w:autoSpaceDE/>
        <w:autoSpaceDN/>
        <w:bidi w:val="0"/>
        <w:adjustRightInd/>
        <w:spacing w:line="44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6.混凝土碳化深度对钢筋锈蚀影响的评定 </w:t>
      </w:r>
    </w:p>
    <w:p w14:paraId="3BA534F5">
      <w:pPr>
        <w:keepNext w:val="0"/>
        <w:keepLines w:val="0"/>
        <w:pageBreakBefore w:val="0"/>
        <w:widowControl/>
        <w:suppressLineNumbers w:val="0"/>
        <w:kinsoku/>
        <w:wordWrap/>
        <w:overflowPunct/>
        <w:topLinePunct w:val="0"/>
        <w:autoSpaceDE/>
        <w:autoSpaceDN/>
        <w:bidi w:val="0"/>
        <w:adjustRightInd/>
        <w:spacing w:line="44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混凝土碳化深度对钢筋锈蚀影响的评定，可取构件的碳化深度平均值与该类构件保护层厚度平均值之比，并考虑其离散情况，对单个构件进行评定。 </w:t>
      </w:r>
    </w:p>
    <w:p w14:paraId="64346413">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 xml:space="preserve">    （四）钻芯法检测混凝土抗压强度 </w:t>
      </w:r>
    </w:p>
    <w:p w14:paraId="01B91D1B">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主要检测设备：JZ200型钻芯机 </w:t>
      </w:r>
    </w:p>
    <w:p w14:paraId="625E0F83">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1.采用钻芯法检测结构或构件混凝土强度前，宜具备下列资料信息： </w:t>
      </w:r>
    </w:p>
    <w:p w14:paraId="5ECD0F2E">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（1）工程名称及设计、施工、监理和建设单位名称； </w:t>
      </w:r>
    </w:p>
    <w:p w14:paraId="57E71CA7">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（2）结构或构件种类、外形尺寸及数量； </w:t>
      </w:r>
    </w:p>
    <w:p w14:paraId="0678CD1B">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（3）设计混凝土强度等级； </w:t>
      </w:r>
    </w:p>
    <w:p w14:paraId="1EE698B0">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（4）浇筑日期、配合比通知单和强度试验报告； </w:t>
      </w:r>
    </w:p>
    <w:p w14:paraId="6C5519C1">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（5）结构或构件质量状况和施工记录； </w:t>
      </w:r>
    </w:p>
    <w:p w14:paraId="3410EDA1">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（6）有关的结构设计施工图等。 </w:t>
      </w:r>
    </w:p>
    <w:p w14:paraId="488E7C76">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2.芯样宜在结构或构件的下列部位钻取： </w:t>
      </w:r>
    </w:p>
    <w:p w14:paraId="268BC63F">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（1）结构或构件受力较小的部位； </w:t>
      </w:r>
    </w:p>
    <w:p w14:paraId="5217A251">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（2）混凝土强度具有代表性的部位； </w:t>
      </w:r>
    </w:p>
    <w:p w14:paraId="5C767DB3">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（3）便于钻芯机安放与操作的部位； </w:t>
      </w:r>
    </w:p>
    <w:p w14:paraId="6CB9A12F">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（4）宜采用钢筋探测仪测试或局部剔凿的方法避开主筋、预埋件和管线。 </w:t>
      </w:r>
    </w:p>
    <w:p w14:paraId="3DE9E850">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3.在构件上钻取多个芯样时，芯样宜取自不同部位。 </w:t>
      </w:r>
    </w:p>
    <w:p w14:paraId="67DB7EC5">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（1）钻芯机就位并安放平稳后，应将钻芯机固定。固定的方法应根据钻芯机的构造和施工现场的具体情况确定。 </w:t>
      </w:r>
    </w:p>
    <w:p w14:paraId="1F6FCDC5">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（2）钻芯机在未安装钻头之前，应先通电确认主轴的旋转方向为顺时针方向。 </w:t>
      </w:r>
    </w:p>
    <w:p w14:paraId="66043CF7">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（3）钻芯时用于冷却钻头和排除混凝土碎屑的冷却水的流量宜为3L／min~5L/min。 </w:t>
      </w:r>
    </w:p>
    <w:p w14:paraId="26214B2A">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（4）钻取芯样时宜保持匀速钻进。 </w:t>
      </w:r>
    </w:p>
    <w:p w14:paraId="20198ED6">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（5）芯样应进行标记，钻取部位应予以记录。芯样高度及质量不能满足要求时，则应重新钻取芯样。 </w:t>
      </w:r>
    </w:p>
    <w:p w14:paraId="060B5289">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（6）芯样应采取保护措施，避免在运输和贮存中损坏。 </w:t>
      </w:r>
    </w:p>
    <w:p w14:paraId="300185B2">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（7）钻芯后留下的孔洞应及时进行修补。 </w:t>
      </w:r>
    </w:p>
    <w:p w14:paraId="5E99BFC4">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（8）钻芯操作应遵守国家有关安全生产和劳动保护的规定，并应遵守钻芯现场安全生产的有关规定。 </w:t>
      </w:r>
    </w:p>
    <w:p w14:paraId="7989067D">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4.钻芯法技术要求 </w:t>
      </w:r>
    </w:p>
    <w:p w14:paraId="2EBAEA68">
      <w:pPr>
        <w:keepNext w:val="0"/>
        <w:keepLines w:val="0"/>
        <w:pageBreakBefore w:val="0"/>
        <w:widowControl/>
        <w:suppressLineNumbers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当芯样试件的数量由检测批的最小容量确定时，标准芯样试件的最小样本量不宜少于15个，当采用修正量的方法对同一强度等级混凝土修正时，芯样数量不应少于6个。 </w:t>
      </w:r>
    </w:p>
    <w:p w14:paraId="6E6AFD6D">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 xml:space="preserve">   </w:t>
      </w:r>
      <w:r>
        <w:rPr>
          <w:rFonts w:hint="eastAsia" w:ascii="黑体" w:hAnsi="黑体" w:eastAsia="黑体" w:cs="黑体"/>
          <w:b w:val="0"/>
          <w:bCs w:val="0"/>
          <w:color w:val="000000"/>
          <w:kern w:val="0"/>
          <w:sz w:val="32"/>
          <w:szCs w:val="32"/>
          <w:lang w:val="en-US" w:eastAsia="zh-CN" w:bidi="ar"/>
        </w:rPr>
        <w:t xml:space="preserve"> 四、钢筋保护层厚度及含量检测评定</w:t>
      </w:r>
      <w:r>
        <w:rPr>
          <w:rFonts w:hint="eastAsia" w:ascii="仿宋" w:hAnsi="仿宋" w:eastAsia="仿宋" w:cs="仿宋"/>
          <w:b/>
          <w:bCs/>
          <w:color w:val="000000"/>
          <w:kern w:val="0"/>
          <w:sz w:val="32"/>
          <w:szCs w:val="32"/>
          <w:lang w:val="en-US" w:eastAsia="zh-CN" w:bidi="ar"/>
        </w:rPr>
        <w:t xml:space="preserve"> </w:t>
      </w:r>
    </w:p>
    <w:p w14:paraId="5544BAFF">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 w:hAnsi="仿宋" w:eastAsia="仿宋" w:cs="仿宋"/>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钢筋位置和混凝土保护层厚度检测。</w:t>
      </w:r>
      <w:r>
        <w:rPr>
          <w:rFonts w:hint="eastAsia" w:ascii="仿宋_GB2312" w:hAnsi="仿宋_GB2312" w:eastAsia="仿宋_GB2312" w:cs="仿宋_GB2312"/>
          <w:sz w:val="32"/>
          <w:szCs w:val="32"/>
        </w:rPr>
        <w:t>采用钢筋探测仪对混凝土构件板进行无破损钢筋含量测定，检测构件内部配筋直径、间距、分布情况及混凝土构件保护层厚度。</w:t>
      </w:r>
    </w:p>
    <w:p w14:paraId="41C82EB1">
      <w:pPr>
        <w:pageBreakBefore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（一）</w:t>
      </w:r>
      <w:r>
        <w:rPr>
          <w:rFonts w:hint="eastAsia" w:ascii="仿宋_GB2312" w:hAnsi="仿宋_GB2312" w:eastAsia="仿宋_GB2312" w:cs="仿宋_GB2312"/>
          <w:sz w:val="32"/>
          <w:szCs w:val="32"/>
        </w:rPr>
        <w:t>检测方法：采用非破损检测方法确定钢筋位置，辅以现场修正确定保护层厚度，量测值准确至毫米。</w:t>
      </w:r>
    </w:p>
    <w:p w14:paraId="34FF5BAE">
      <w:pPr>
        <w:pageBreakBefore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（二）</w:t>
      </w:r>
      <w:r>
        <w:rPr>
          <w:rFonts w:hint="eastAsia" w:ascii="仿宋_GB2312" w:hAnsi="仿宋_GB2312" w:eastAsia="仿宋_GB2312" w:cs="仿宋_GB2312"/>
          <w:sz w:val="32"/>
          <w:szCs w:val="32"/>
        </w:rPr>
        <w:t>测区布置原则</w:t>
      </w:r>
    </w:p>
    <w:p w14:paraId="329FEB9D">
      <w:pPr>
        <w:pageBreakBefore w:val="0"/>
        <w:kinsoku/>
        <w:wordWrap/>
        <w:overflowPunct/>
        <w:topLinePunct w:val="0"/>
        <w:autoSpaceDE/>
        <w:autoSpaceDN/>
        <w:bidi w:val="0"/>
        <w:adjustRightInd/>
        <w:snapToGrid w:val="0"/>
        <w:spacing w:line="4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按单个构件检测时，应根据尺寸大小，在构件上均匀布置测区，每个构件上的测区数不应少于3个；</w:t>
      </w:r>
    </w:p>
    <w:p w14:paraId="5FEBD3D5">
      <w:pPr>
        <w:pageBreakBefore w:val="0"/>
        <w:kinsoku/>
        <w:wordWrap/>
        <w:overflowPunct/>
        <w:topLinePunct w:val="0"/>
        <w:autoSpaceDE/>
        <w:autoSpaceDN/>
        <w:bidi w:val="0"/>
        <w:adjustRightInd/>
        <w:snapToGrid w:val="0"/>
        <w:spacing w:line="4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对于最大尺寸大于5m的构件，应适当增加测区数量；</w:t>
      </w:r>
    </w:p>
    <w:p w14:paraId="2542EBF3">
      <w:pPr>
        <w:pageBreakBefore w:val="0"/>
        <w:kinsoku/>
        <w:wordWrap/>
        <w:overflowPunct/>
        <w:topLinePunct w:val="0"/>
        <w:autoSpaceDE/>
        <w:autoSpaceDN/>
        <w:bidi w:val="0"/>
        <w:adjustRightInd/>
        <w:snapToGrid w:val="0"/>
        <w:spacing w:line="4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测区应均匀分布，相邻两测区的间距不宜小于2m；</w:t>
      </w:r>
    </w:p>
    <w:p w14:paraId="231D7945">
      <w:pPr>
        <w:pageBreakBefore w:val="0"/>
        <w:kinsoku/>
        <w:wordWrap/>
        <w:overflowPunct/>
        <w:topLinePunct w:val="0"/>
        <w:autoSpaceDE/>
        <w:autoSpaceDN/>
        <w:bidi w:val="0"/>
        <w:adjustRightInd/>
        <w:snapToGrid w:val="0"/>
        <w:spacing w:line="4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测区表面应清洁、平整、避开接缝、蜂窝、麻面、预埋件等部位。</w:t>
      </w:r>
    </w:p>
    <w:p w14:paraId="74AC2317">
      <w:pPr>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测区应注明编号，并记录测区位置和外观情况。</w:t>
      </w:r>
    </w:p>
    <w:p w14:paraId="2457BDD6">
      <w:pPr>
        <w:pageBreakBefore w:val="0"/>
        <w:kinsoku/>
        <w:wordWrap/>
        <w:overflowPunct/>
        <w:topLinePunct w:val="0"/>
        <w:autoSpaceDE/>
        <w:autoSpaceDN/>
        <w:bidi w:val="0"/>
        <w:adjustRightInd/>
        <w:snapToGrid w:val="0"/>
        <w:spacing w:line="4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6.</w:t>
      </w:r>
      <w:r>
        <w:rPr>
          <w:rFonts w:hint="eastAsia" w:ascii="仿宋_GB2312" w:hAnsi="仿宋_GB2312" w:eastAsia="仿宋_GB2312" w:cs="仿宋_GB2312"/>
          <w:sz w:val="32"/>
          <w:szCs w:val="32"/>
        </w:rPr>
        <w:t>测点数量及要求：</w:t>
      </w:r>
    </w:p>
    <w:p w14:paraId="0036A998">
      <w:pPr>
        <w:pageBreakBefore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对构件上每一测区应检测不少于10个测点；</w:t>
      </w:r>
    </w:p>
    <w:p w14:paraId="2C90CCE0">
      <w:pPr>
        <w:pageBreakBefore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测点间距应小于保护层测试仪传感器长度。</w:t>
      </w:r>
    </w:p>
    <w:p w14:paraId="1743206B">
      <w:pPr>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7.</w:t>
      </w:r>
      <w:r>
        <w:rPr>
          <w:rFonts w:hint="eastAsia" w:ascii="仿宋_GB2312" w:hAnsi="仿宋_GB2312" w:eastAsia="仿宋_GB2312" w:cs="仿宋_GB2312"/>
          <w:sz w:val="32"/>
          <w:szCs w:val="32"/>
        </w:rPr>
        <w:t>对某一类构件的检测，可采取抽样的方法，抽样数不少于同类构件数的30%，且不少于3件，每个构件测区布置按单个构件要求进行。</w:t>
      </w:r>
    </w:p>
    <w:p w14:paraId="38A90494">
      <w:pPr>
        <w:pageBreakBefore w:val="0"/>
        <w:kinsoku/>
        <w:wordWrap/>
        <w:overflowPunct/>
        <w:topLinePunct w:val="0"/>
        <w:autoSpaceDE/>
        <w:autoSpaceDN/>
        <w:bidi w:val="0"/>
        <w:adjustRightInd/>
        <w:snapToGrid w:val="0"/>
        <w:spacing w:line="4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8.</w:t>
      </w:r>
      <w:r>
        <w:rPr>
          <w:rFonts w:hint="eastAsia" w:ascii="仿宋_GB2312" w:hAnsi="仿宋_GB2312" w:eastAsia="仿宋_GB2312" w:cs="仿宋_GB2312"/>
          <w:sz w:val="32"/>
          <w:szCs w:val="32"/>
        </w:rPr>
        <w:t>对结构整体的检测，可先按构件类型分类，再按类型进行检测。</w:t>
      </w:r>
    </w:p>
    <w:p w14:paraId="4750BB73">
      <w:pPr>
        <w:pageBreakBefore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（三）</w:t>
      </w:r>
      <w:r>
        <w:rPr>
          <w:rFonts w:hint="eastAsia" w:ascii="仿宋_GB2312" w:hAnsi="仿宋_GB2312" w:eastAsia="仿宋_GB2312" w:cs="仿宋_GB2312"/>
          <w:sz w:val="32"/>
          <w:szCs w:val="32"/>
        </w:rPr>
        <w:t>测量</w:t>
      </w:r>
    </w:p>
    <w:p w14:paraId="6AF957F2">
      <w:pPr>
        <w:pageBreakBefore w:val="0"/>
        <w:kinsoku/>
        <w:wordWrap/>
        <w:overflowPunct/>
        <w:topLinePunct w:val="0"/>
        <w:autoSpaceDE/>
        <w:autoSpaceDN/>
        <w:bidi w:val="0"/>
        <w:adjustRightInd/>
        <w:snapToGrid w:val="0"/>
        <w:spacing w:line="4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测试前应了解有关图纸资料，以确定钢筋的种类和直径。</w:t>
      </w:r>
    </w:p>
    <w:p w14:paraId="611B120E">
      <w:pPr>
        <w:pageBreakBefore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进行保护层厚度测读前，应先在测区内确定钢筋的位置与走向，做法如下：</w:t>
      </w:r>
    </w:p>
    <w:p w14:paraId="15E8262E">
      <w:pPr>
        <w:pageBreakBefore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将保护层测试仪传感器在构件表面平行移动，当仪器显示值最小时，传感器正下方</w:t>
      </w:r>
      <w:r>
        <w:rPr>
          <w:rFonts w:hint="eastAsia" w:ascii="仿宋_GB2312" w:hAnsi="仿宋_GB2312" w:eastAsia="仿宋_GB2312" w:cs="仿宋_GB2312"/>
          <w:sz w:val="32"/>
          <w:szCs w:val="32"/>
          <w:lang w:eastAsia="zh-CN"/>
        </w:rPr>
        <w:t>即</w:t>
      </w:r>
      <w:r>
        <w:rPr>
          <w:rFonts w:hint="eastAsia" w:ascii="仿宋_GB2312" w:hAnsi="仿宋_GB2312" w:eastAsia="仿宋_GB2312" w:cs="仿宋_GB2312"/>
          <w:sz w:val="32"/>
          <w:szCs w:val="32"/>
        </w:rPr>
        <w:t>所测钢筋的位置；</w:t>
      </w:r>
    </w:p>
    <w:p w14:paraId="09972AF5">
      <w:pPr>
        <w:pageBreakBefore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找到钢筋位置后，将传感器在原处左右转动一定角度，仪器显示最小值时传感器长轴线的方向即为钢筋的走向；</w:t>
      </w:r>
    </w:p>
    <w:p w14:paraId="3F773B2F">
      <w:pPr>
        <w:pageBreakBefore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在构件测区表面画出钢筋位置与走向。</w:t>
      </w:r>
    </w:p>
    <w:p w14:paraId="4827DFEB">
      <w:pPr>
        <w:pageBreakBefore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保护层厚度的测读</w:t>
      </w:r>
    </w:p>
    <w:p w14:paraId="48282606">
      <w:pPr>
        <w:pageBreakBefore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将传感器置于钢筋所在位置正上方，并左右稍稍移动，读取仪器显示最小值即为该处保护层厚度；</w:t>
      </w:r>
    </w:p>
    <w:p w14:paraId="4C03BC7A">
      <w:pPr>
        <w:pageBreakBefore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每一测点值宜读取2～3次稳定读数，取其平均值，准确至1mm；</w:t>
      </w:r>
    </w:p>
    <w:p w14:paraId="753AB379">
      <w:pPr>
        <w:pageBreakBefore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应避免在钢筋交叉位置进行测量。</w:t>
      </w:r>
    </w:p>
    <w:p w14:paraId="1D1164E7">
      <w:pPr>
        <w:pageBreakBefore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对于缺少资料，无法确定钢筋直径的构件，应首先测量钢筋直径。对钢筋直径的测量宜采用5～10次测读，剔除异常数据，求其平均值的测量方法。</w:t>
      </w:r>
    </w:p>
    <w:p w14:paraId="16FFBD22">
      <w:pPr>
        <w:pStyle w:val="4"/>
        <w:pageBreakBefore w:val="0"/>
        <w:kinsoku/>
        <w:wordWrap/>
        <w:overflowPunct/>
        <w:topLinePunct w:val="0"/>
        <w:autoSpaceDE/>
        <w:autoSpaceDN/>
        <w:bidi w:val="0"/>
        <w:adjustRightInd/>
        <w:spacing w:before="0" w:after="0" w:line="440" w:lineRule="exact"/>
        <w:textAlignment w:val="auto"/>
        <w:rPr>
          <w:rFonts w:hint="eastAsia" w:ascii="仿宋" w:hAnsi="仿宋" w:eastAsia="仿宋" w:cs="仿宋"/>
          <w:sz w:val="32"/>
          <w:szCs w:val="32"/>
        </w:rPr>
      </w:pPr>
      <w:bookmarkStart w:id="0" w:name="_Toc134261778"/>
      <w:r>
        <w:rPr>
          <w:rFonts w:hint="eastAsia" w:ascii="仿宋" w:hAnsi="仿宋" w:eastAsia="仿宋" w:cs="仿宋"/>
          <w:sz w:val="32"/>
          <w:szCs w:val="32"/>
          <w:lang w:val="en-US" w:eastAsia="zh-CN"/>
        </w:rPr>
        <w:t xml:space="preserve">    </w:t>
      </w:r>
      <w:r>
        <w:rPr>
          <w:rFonts w:hint="eastAsia" w:ascii="黑体" w:hAnsi="黑体" w:eastAsia="黑体" w:cs="黑体"/>
          <w:b w:val="0"/>
          <w:bCs w:val="0"/>
          <w:sz w:val="32"/>
          <w:szCs w:val="32"/>
        </w:rPr>
        <w:t>五</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超声法检测混凝土缺陷</w:t>
      </w:r>
      <w:bookmarkEnd w:id="0"/>
    </w:p>
    <w:p w14:paraId="41A70F05">
      <w:pPr>
        <w:pageBreakBefore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目的：规范检测人员以正确的检测方法对混凝土内部缺陷的检测，并确定不密实区、空洞的位置和范围。</w:t>
      </w:r>
    </w:p>
    <w:p w14:paraId="254685B3">
      <w:pPr>
        <w:pageBreakBefore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适用范围：本方法适用于超声法检测混凝土内部不密实区、空洞的位置和范围。</w:t>
      </w:r>
    </w:p>
    <w:p w14:paraId="271D02A8">
      <w:pPr>
        <w:pageBreakBefore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 xml:space="preserve">检测依据《超声法检测混凝土缺陷技术规程》CECS21:2000 </w:t>
      </w:r>
    </w:p>
    <w:p w14:paraId="63B3A171">
      <w:pPr>
        <w:pageBreakBefore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 xml:space="preserve">检测仪器及设备 </w:t>
      </w:r>
    </w:p>
    <w:p w14:paraId="65F0314D">
      <w:pPr>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声波透射法采用的是武汉岩海公司生产的RS-STO1C声波检测系统。</w:t>
      </w:r>
    </w:p>
    <w:p w14:paraId="69349E37">
      <w:pPr>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仪器设备的计量检定周期为一年，其技术指标应符合有关规范、规程的要求。</w:t>
      </w:r>
    </w:p>
    <w:p w14:paraId="2D36FDB6">
      <w:pPr>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仪器有严格的使用、检查、维修记录。</w:t>
      </w:r>
    </w:p>
    <w:p w14:paraId="0190CD0C">
      <w:pPr>
        <w:pageBreakBefore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现场测试方法</w:t>
      </w:r>
    </w:p>
    <w:p w14:paraId="1D59F52F">
      <w:pPr>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检测前应具有下列资料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工程资料，检测部位设计资料、相关施工记录。</w:t>
      </w:r>
    </w:p>
    <w:p w14:paraId="135F1FD2">
      <w:pPr>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检测前应做好下列准备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进行现场调查；检查仪器设备是否正常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准备相应的现场记录表格。</w:t>
      </w:r>
    </w:p>
    <w:p w14:paraId="5E0997FF">
      <w:pPr>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测试方法 根据被测构件实际情况，选择下列方法之一布置换能器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7FB0E208">
      <w:pPr>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(1)当构件具有两对相互平行的测试面时可采用对测法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在测试部位两对相互平行的测试面上，分别画出等间距的网格，并编号确定对应的测点位置。</w:t>
      </w:r>
    </w:p>
    <w:p w14:paraId="2D633911">
      <w:pPr>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(2)当构件只有一对相互平行的测试面时，可采用对测和斜测相结合的方法，在测位两个相互平行的测试面上分别画出网格线，可在对测的基础上进行交叉斜测。</w:t>
      </w:r>
    </w:p>
    <w:p w14:paraId="05C506D1">
      <w:pPr>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(3)当测距较大时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可采用钻孔或预埋管测法，在测位预埋声测管或钻出竖向测试孔，预埋管内径或钻孔直径宜比换能器直径大5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10mm，预埋管或钻孔间距宜为2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3m，其深度可根据测试需要确定，检测时可用两个径向振动式换能器分别置于两测孔中进行测试，或用一个径向振动式与一个厚度振动式换能器，分别置于测孔中和平行于测孔的侧面进行测试。</w:t>
      </w:r>
    </w:p>
    <w:p w14:paraId="29F61BBB">
      <w:pPr>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超声传播距离(简称测距)测量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48607098">
      <w:pPr>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(1)当采用厚度振动式换能器对测时，宜用钢卷尺测量R、T换能器辐射面之间的距离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17F0F81E">
      <w:pPr>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(2)当采用厚度振动式换能器平测时，宜用钢卷尺测量R,T换能器内边缘之间的距离</w:t>
      </w:r>
      <w:r>
        <w:rPr>
          <w:rFonts w:hint="eastAsia" w:ascii="仿宋_GB2312" w:hAnsi="仿宋_GB2312" w:eastAsia="仿宋_GB2312" w:cs="仿宋_GB2312"/>
          <w:sz w:val="32"/>
          <w:szCs w:val="32"/>
          <w:lang w:eastAsia="zh-CN"/>
        </w:rPr>
        <w:t>；</w:t>
      </w:r>
    </w:p>
    <w:p w14:paraId="1D4492DC">
      <w:pPr>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(3)当采用径向振动式换能器在钻孔或预埋管中检测时，宜用钢卷尺测量放置T,R换能器的钻孔或预埋管内边缘之间的距离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53A933D0">
      <w:pPr>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(4)测距的测量误差应不大于±1%。</w:t>
      </w:r>
    </w:p>
    <w:p w14:paraId="629CA4AD">
      <w:pPr>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超声检测仪测量应按下列方法操作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4E891C0B">
      <w:pPr>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(1)检测之前根据测距大小和混凝土外观质量情况，将仪器的发射电压、采样频率等参数设置在某一档并保持不变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换能器与混凝土测试表面应始终保持良好的耦合状态。</w:t>
      </w:r>
    </w:p>
    <w:p w14:paraId="2C4C2589">
      <w:pPr>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(2)声学参数自动测读，停止采样后即可自动读取声时、波幅、主频值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当声时自动测读光标所对应的位置与首波前沿基线弯曲的起始点有差异或者波幅自动测读光标所对应的位置与首波峰顶(或谷底) 有差异时，应重新采样或改为手动游标读数。</w:t>
      </w:r>
    </w:p>
    <w:p w14:paraId="27D3C5B6">
      <w:pPr>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(3)波形记录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对于有分析价值的波形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应予以存储。</w:t>
      </w:r>
    </w:p>
    <w:p w14:paraId="106A7AF7">
      <w:pPr>
        <w:pStyle w:val="4"/>
        <w:pageBreakBefore w:val="0"/>
        <w:kinsoku/>
        <w:wordWrap/>
        <w:overflowPunct/>
        <w:topLinePunct w:val="0"/>
        <w:autoSpaceDE/>
        <w:autoSpaceDN/>
        <w:bidi w:val="0"/>
        <w:adjustRightInd/>
        <w:spacing w:before="0" w:after="0" w:line="440" w:lineRule="exact"/>
        <w:textAlignment w:val="auto"/>
        <w:rPr>
          <w:rFonts w:hint="eastAsia" w:ascii="黑体" w:hAnsi="黑体" w:eastAsia="黑体" w:cs="黑体"/>
          <w:b w:val="0"/>
          <w:bCs w:val="0"/>
          <w:sz w:val="32"/>
          <w:szCs w:val="32"/>
        </w:rPr>
      </w:pPr>
      <w:bookmarkStart w:id="1" w:name="_Toc134261779"/>
      <w:r>
        <w:rPr>
          <w:rFonts w:hint="eastAsia" w:ascii="仿宋" w:hAnsi="仿宋" w:eastAsia="仿宋" w:cs="仿宋"/>
          <w:sz w:val="32"/>
          <w:szCs w:val="32"/>
          <w:lang w:val="en-US" w:eastAsia="zh-CN"/>
        </w:rPr>
        <w:t xml:space="preserve">    </w:t>
      </w:r>
      <w:r>
        <w:rPr>
          <w:rFonts w:hint="eastAsia" w:ascii="黑体" w:hAnsi="黑体" w:eastAsia="黑体" w:cs="黑体"/>
          <w:b w:val="0"/>
          <w:bCs w:val="0"/>
          <w:sz w:val="32"/>
          <w:szCs w:val="32"/>
        </w:rPr>
        <w:t>六</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结构承载能力验算</w:t>
      </w:r>
      <w:bookmarkEnd w:id="1"/>
    </w:p>
    <w:p w14:paraId="58065DCA">
      <w:pPr>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房屋现场实际检测、试验的数据结果，结合其他方面的相关资料按现行规范进行结构复核计算，确定房屋结构的承载力和抗震性能，采用《PKPM》计算软件对房屋检测部位，针对所需承载的梁、板、柱（墙）进行安全性结构承载能力</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抗震承载能力验算，得出目前的承载力数据，对目前的正常承载能力是否满足安全性使用要求及抗震性能进行评价。</w:t>
      </w:r>
    </w:p>
    <w:p w14:paraId="2CE96DA1">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 w:hAnsi="仿宋" w:eastAsia="仿宋" w:cs="仿宋"/>
          <w:sz w:val="32"/>
          <w:szCs w:val="32"/>
        </w:rPr>
      </w:pPr>
      <w:r>
        <w:rPr>
          <w:rFonts w:hint="eastAsia" w:ascii="黑体" w:hAnsi="黑体" w:eastAsia="黑体" w:cs="黑体"/>
          <w:b w:val="0"/>
          <w:bCs w:val="0"/>
          <w:color w:val="000000"/>
          <w:kern w:val="0"/>
          <w:sz w:val="32"/>
          <w:szCs w:val="32"/>
          <w:lang w:val="en-US" w:eastAsia="zh-CN" w:bidi="ar"/>
        </w:rPr>
        <w:t xml:space="preserve">    七、鉴定报告编写</w:t>
      </w:r>
      <w:r>
        <w:rPr>
          <w:rFonts w:hint="eastAsia" w:ascii="仿宋" w:hAnsi="仿宋" w:eastAsia="仿宋" w:cs="仿宋"/>
          <w:b/>
          <w:bCs/>
          <w:color w:val="000000"/>
          <w:kern w:val="0"/>
          <w:sz w:val="32"/>
          <w:szCs w:val="32"/>
          <w:lang w:val="en-US" w:eastAsia="zh-CN" w:bidi="ar"/>
        </w:rPr>
        <w:t xml:space="preserve"> </w:t>
      </w:r>
    </w:p>
    <w:p w14:paraId="237329BC">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 w:hAnsi="仿宋" w:eastAsia="仿宋" w:cs="仿宋"/>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根据检查、检测结果，依照《民用建筑可靠性鉴定标准》（GB 50292-2015）对该房屋的现状可靠性等级作出评定，依照《建筑抗震鉴定标准》（GB50023-2009），对房屋的抗震性能作出评定，对不满足安全性及抗震性能要求的房屋构件提出可靠的处理建议。</w:t>
      </w:r>
    </w:p>
    <w:p w14:paraId="27249C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B0664"/>
    <w:rsid w:val="39AB0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eastAsia="宋体" w:cs="Times New Roman"/>
      <w:b/>
      <w:bCs/>
      <w:kern w:val="44"/>
      <w:sz w:val="44"/>
      <w:szCs w:val="44"/>
    </w:rPr>
  </w:style>
  <w:style w:type="paragraph" w:styleId="4">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300" w:lineRule="atLeast"/>
      <w:jc w:val="center"/>
    </w:pPr>
    <w:rPr>
      <w:rFonts w:ascii="Times New Roman" w:hAnsi="Times New Roman" w:eastAsia="Times New Roman" w:cs="Times New Roman"/>
      <w:color w:val="000000"/>
      <w:sz w:val="4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2026-06-24T08:48:00Z</dcterms:created>
  <dc:creator>Windows</dc:creator>
  <cp:lastModifiedBy>Windows</cp:lastModifiedBy>
  <dcterms:modified xsi:type="dcterms:W3CDTF">2026-06-24T08:51:15Z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788691FC225F4AA49E8836DF547C07CC_11</vt:lpwstr>
  </property>
</Properties>
</file>